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小标宋-GB2312" w:hAnsi="CESI小标宋-GB2312" w:eastAsia="CESI小标宋-GB2312" w:cs="CESI小标宋-GB2312"/>
          <w:sz w:val="44"/>
          <w:szCs w:val="44"/>
          <w:lang w:eastAsia="zh-CN"/>
        </w:rPr>
      </w:pPr>
    </w:p>
    <w:p>
      <w:pPr>
        <w:jc w:val="center"/>
        <w:rPr>
          <w:rFonts w:hint="eastAsia" w:ascii="CESI小标宋-GB2312" w:hAnsi="CESI小标宋-GB2312" w:eastAsia="CESI小标宋-GB2312" w:cs="CESI小标宋-GB2312"/>
          <w:sz w:val="44"/>
          <w:szCs w:val="44"/>
          <w:lang w:eastAsia="zh-CN"/>
        </w:rPr>
      </w:pPr>
    </w:p>
    <w:p>
      <w:pPr>
        <w:jc w:val="center"/>
        <w:rPr>
          <w:rFonts w:hint="eastAsia" w:ascii="CESI小标宋-GB2312" w:hAnsi="CESI小标宋-GB2312" w:eastAsia="CESI小标宋-GB2312" w:cs="CESI小标宋-GB2312"/>
          <w:sz w:val="44"/>
          <w:szCs w:val="44"/>
          <w:lang w:eastAsia="zh-CN"/>
        </w:rPr>
      </w:pPr>
    </w:p>
    <w:p>
      <w:pPr>
        <w:jc w:val="center"/>
        <w:rPr>
          <w:rFonts w:hint="eastAsia" w:ascii="CESI小标宋-GB2312" w:hAnsi="CESI小标宋-GB2312" w:eastAsia="CESI小标宋-GB2312" w:cs="CESI小标宋-GB2312"/>
          <w:sz w:val="44"/>
          <w:szCs w:val="44"/>
          <w:lang w:eastAsia="zh-CN"/>
        </w:rPr>
      </w:pPr>
      <w:r>
        <w:rPr>
          <w:rFonts w:hint="eastAsia" w:ascii="CESI小标宋-GB2312" w:hAnsi="CESI小标宋-GB2312" w:eastAsia="CESI小标宋-GB2312" w:cs="CESI小标宋-GB2312"/>
          <w:sz w:val="44"/>
          <w:szCs w:val="44"/>
          <w:lang w:eastAsia="zh-CN"/>
        </w:rPr>
        <w:t>许昌市生态环境局开发区分局</w:t>
      </w:r>
    </w:p>
    <w:p>
      <w:pPr>
        <w:jc w:val="center"/>
        <w:rPr>
          <w:rFonts w:hint="eastAsia" w:ascii="CESI小标宋-GB2312" w:hAnsi="CESI小标宋-GB2312" w:eastAsia="CESI小标宋-GB2312" w:cs="CESI小标宋-GB2312"/>
          <w:sz w:val="44"/>
          <w:szCs w:val="44"/>
          <w:lang w:eastAsia="zh-CN"/>
        </w:rPr>
      </w:pPr>
      <w:r>
        <w:rPr>
          <w:rFonts w:hint="eastAsia" w:ascii="CESI小标宋-GB2312" w:hAnsi="CESI小标宋-GB2312" w:eastAsia="CESI小标宋-GB2312" w:cs="CESI小标宋-GB2312"/>
          <w:sz w:val="44"/>
          <w:szCs w:val="44"/>
          <w:lang w:eastAsia="zh-CN"/>
        </w:rPr>
        <w:t>关于印发突发环境事件应急预案</w:t>
      </w:r>
    </w:p>
    <w:p>
      <w:pPr>
        <w:jc w:val="center"/>
        <w:rPr>
          <w:rFonts w:hint="eastAsia" w:ascii="CESI小标宋-GB2312" w:hAnsi="CESI小标宋-GB2312" w:eastAsia="CESI小标宋-GB2312" w:cs="CESI小标宋-GB2312"/>
          <w:sz w:val="44"/>
          <w:szCs w:val="44"/>
          <w:lang w:val="en-US" w:eastAsia="zh-CN"/>
        </w:rPr>
      </w:pPr>
      <w:r>
        <w:rPr>
          <w:rFonts w:hint="eastAsia" w:ascii="CESI小标宋-GB2312" w:hAnsi="CESI小标宋-GB2312" w:eastAsia="CESI小标宋-GB2312" w:cs="CESI小标宋-GB2312"/>
          <w:sz w:val="44"/>
          <w:szCs w:val="44"/>
          <w:lang w:val="en-US" w:eastAsia="zh-CN"/>
        </w:rPr>
        <w:t>（</w:t>
      </w:r>
      <w:r>
        <w:rPr>
          <w:rFonts w:hint="eastAsia" w:ascii="CESI小标宋-GB2312" w:hAnsi="CESI小标宋-GB2312" w:eastAsia="CESI小标宋-GB2312" w:cs="CESI小标宋-GB2312"/>
          <w:sz w:val="44"/>
          <w:szCs w:val="44"/>
          <w:lang w:val="en-US" w:eastAsia="zh-CN"/>
        </w:rPr>
        <w:t>2022年修订版</w:t>
      </w:r>
      <w:r>
        <w:rPr>
          <w:rFonts w:hint="eastAsia" w:ascii="CESI小标宋-GB2312" w:hAnsi="CESI小标宋-GB2312" w:eastAsia="CESI小标宋-GB2312" w:cs="CESI小标宋-GB2312"/>
          <w:sz w:val="44"/>
          <w:szCs w:val="44"/>
          <w:lang w:val="en-US" w:eastAsia="zh-CN"/>
        </w:rPr>
        <w:t>）的通知</w:t>
      </w:r>
    </w:p>
    <w:p>
      <w:pPr>
        <w:jc w:val="both"/>
        <w:rPr>
          <w:rFonts w:hint="eastAsia" w:ascii="CESI仿宋-GB2312" w:hAnsi="CESI仿宋-GB2312" w:eastAsia="CESI仿宋-GB2312" w:cs="CESI仿宋-GB2312"/>
          <w:sz w:val="32"/>
          <w:szCs w:val="32"/>
          <w:lang w:val="en-US" w:eastAsia="zh-CN"/>
        </w:rPr>
      </w:pPr>
    </w:p>
    <w:p>
      <w:pPr>
        <w:jc w:val="both"/>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长村张、龙湖街道办事处，局属各科室：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现将《许昌市生态环境局开发区分局突发环境事件应急预案》（2022修订版）印发你们，请遵照执行。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2022年9月1日</w:t>
      </w: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jc w:val="both"/>
        <w:textAlignment w:val="auto"/>
        <w:rPr>
          <w:rFonts w:hint="eastAsia" w:ascii="CESI仿宋-GB2312" w:hAnsi="CESI仿宋-GB2312" w:eastAsia="CESI仿宋-GB2312" w:cs="CESI仿宋-GB2312"/>
          <w:sz w:val="32"/>
          <w:szCs w:val="32"/>
          <w:lang w:val="en-US" w:eastAsia="zh-CN"/>
        </w:rPr>
      </w:pPr>
    </w:p>
    <w:p>
      <w:pPr>
        <w:jc w:val="center"/>
        <w:rPr>
          <w:rFonts w:hint="eastAsia" w:ascii="CESI小标宋-GB2312" w:hAnsi="CESI小标宋-GB2312" w:eastAsia="CESI小标宋-GB2312" w:cs="CESI小标宋-GB2312"/>
          <w:sz w:val="32"/>
          <w:szCs w:val="32"/>
          <w:lang w:eastAsia="zh-CN"/>
        </w:rPr>
      </w:pPr>
      <w:r>
        <w:rPr>
          <w:rFonts w:hint="eastAsia" w:ascii="CESI小标宋-GB2312" w:hAnsi="CESI小标宋-GB2312" w:eastAsia="CESI小标宋-GB2312" w:cs="CESI小标宋-GB2312"/>
          <w:sz w:val="32"/>
          <w:szCs w:val="32"/>
          <w:lang w:eastAsia="zh-CN"/>
        </w:rPr>
        <w:t>许昌市生态环境局开发区分局</w:t>
      </w:r>
    </w:p>
    <w:p>
      <w:pPr>
        <w:jc w:val="center"/>
        <w:rPr>
          <w:rFonts w:hint="eastAsia" w:ascii="CESI小标宋-GB2312" w:hAnsi="CESI小标宋-GB2312" w:eastAsia="CESI小标宋-GB2312" w:cs="CESI小标宋-GB2312"/>
          <w:sz w:val="32"/>
          <w:szCs w:val="32"/>
          <w:lang w:eastAsia="zh-CN"/>
        </w:rPr>
      </w:pPr>
      <w:r>
        <w:rPr>
          <w:rFonts w:hint="eastAsia" w:ascii="CESI小标宋-GB2312" w:hAnsi="CESI小标宋-GB2312" w:eastAsia="CESI小标宋-GB2312" w:cs="CESI小标宋-GB2312"/>
          <w:sz w:val="32"/>
          <w:szCs w:val="32"/>
          <w:lang w:eastAsia="zh-CN"/>
        </w:rPr>
        <w:t>突发环境事件应急预案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ESI小标宋-GB2312" w:hAnsi="CESI小标宋-GB2312" w:eastAsia="CESI小标宋-GB2312" w:cs="CESI小标宋-GB2312"/>
          <w:sz w:val="32"/>
          <w:szCs w:val="32"/>
          <w:lang w:val="en-US" w:eastAsia="zh-CN"/>
        </w:rPr>
      </w:pPr>
      <w:r>
        <w:rPr>
          <w:rFonts w:hint="eastAsia" w:ascii="CESI小标宋-GB2312" w:hAnsi="CESI小标宋-GB2312" w:eastAsia="CESI小标宋-GB2312" w:cs="CESI小标宋-GB2312"/>
          <w:sz w:val="32"/>
          <w:szCs w:val="32"/>
          <w:lang w:val="en-US" w:eastAsia="zh-CN"/>
        </w:rPr>
        <w:t>（2022年修订版）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1 总则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1.1编制目的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lang w:eastAsia="zh-CN"/>
        </w:rPr>
      </w:pPr>
      <w:r>
        <w:rPr>
          <w:rFonts w:hint="eastAsia" w:ascii="CESI仿宋-GB2312" w:hAnsi="CESI仿宋-GB2312" w:eastAsia="CESI仿宋-GB2312" w:cs="CESI仿宋-GB2312"/>
          <w:color w:val="000000"/>
          <w:sz w:val="32"/>
          <w:szCs w:val="32"/>
        </w:rPr>
        <w:t>为建立健全</w:t>
      </w:r>
      <w:r>
        <w:rPr>
          <w:rFonts w:hint="eastAsia" w:ascii="CESI仿宋-GB2312" w:hAnsi="CESI仿宋-GB2312" w:eastAsia="CESI仿宋-GB2312" w:cs="CESI仿宋-GB2312"/>
          <w:color w:val="000000"/>
          <w:sz w:val="32"/>
          <w:szCs w:val="32"/>
          <w:lang w:eastAsia="zh-CN"/>
        </w:rPr>
        <w:t>许昌市</w:t>
      </w:r>
      <w:r>
        <w:rPr>
          <w:rFonts w:hint="eastAsia" w:ascii="CESI仿宋-GB2312" w:hAnsi="CESI仿宋-GB2312" w:eastAsia="CESI仿宋-GB2312" w:cs="CESI仿宋-GB2312"/>
          <w:color w:val="000000"/>
          <w:sz w:val="32"/>
          <w:szCs w:val="32"/>
        </w:rPr>
        <w:t>生态环境</w:t>
      </w:r>
      <w:r>
        <w:rPr>
          <w:rFonts w:hint="eastAsia" w:ascii="CESI仿宋-GB2312" w:hAnsi="CESI仿宋-GB2312" w:eastAsia="CESI仿宋-GB2312" w:cs="CESI仿宋-GB2312"/>
          <w:color w:val="000000"/>
          <w:sz w:val="32"/>
          <w:szCs w:val="32"/>
          <w:lang w:eastAsia="zh-CN"/>
        </w:rPr>
        <w:t>局开发区分局</w:t>
      </w:r>
      <w:r>
        <w:rPr>
          <w:rFonts w:hint="eastAsia" w:ascii="CESI仿宋-GB2312" w:hAnsi="CESI仿宋-GB2312" w:eastAsia="CESI仿宋-GB2312" w:cs="CESI仿宋-GB2312"/>
          <w:color w:val="000000"/>
          <w:sz w:val="32"/>
          <w:szCs w:val="32"/>
        </w:rPr>
        <w:t>突发环境事件应对工作机制，及时有效处置突发环境事件，最大限度地减少生态环境损害，保障人民群众身体健康，维护社会稳定</w:t>
      </w:r>
      <w:r>
        <w:rPr>
          <w:rFonts w:hint="eastAsia" w:ascii="CESI仿宋-GB2312" w:hAnsi="CESI仿宋-GB2312" w:eastAsia="CESI仿宋-GB2312" w:cs="CESI仿宋-GB2312"/>
          <w:color w:val="000000"/>
          <w:sz w:val="32"/>
          <w:szCs w:val="32"/>
          <w:lang w:eastAsia="zh-CN"/>
        </w:rPr>
        <w:t>，根据有关规定，制定本预案。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val="0"/>
          <w:bCs w:val="0"/>
          <w:color w:val="000000"/>
          <w:sz w:val="32"/>
          <w:szCs w:val="32"/>
        </w:rPr>
      </w:pPr>
      <w:r>
        <w:rPr>
          <w:rFonts w:hint="eastAsia" w:ascii="CESI仿宋-GB2312" w:hAnsi="CESI仿宋-GB2312" w:eastAsia="CESI仿宋-GB2312" w:cs="CESI仿宋-GB2312"/>
          <w:b/>
          <w:bCs/>
          <w:color w:val="000000"/>
          <w:sz w:val="32"/>
          <w:szCs w:val="32"/>
          <w:lang w:val="en-US" w:eastAsia="zh-CN"/>
        </w:rPr>
        <w:t>1.2编制依据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val="0"/>
          <w:bCs w:val="0"/>
          <w:color w:val="000000"/>
          <w:sz w:val="32"/>
          <w:szCs w:val="32"/>
        </w:rPr>
      </w:pPr>
      <w:r>
        <w:rPr>
          <w:rFonts w:hint="eastAsia" w:ascii="CESI仿宋-GB2312" w:hAnsi="CESI仿宋-GB2312" w:eastAsia="CESI仿宋-GB2312" w:cs="CESI仿宋-GB2312"/>
          <w:b w:val="0"/>
          <w:bCs w:val="0"/>
          <w:color w:val="000000"/>
          <w:sz w:val="32"/>
          <w:szCs w:val="32"/>
        </w:rPr>
        <w:t>《中华人民共和国突发事件应对法》《中华人民共和国环境保护法》和《国务院办公厅关于印发国家突发环境事件应急预案的通知》（国办函〔2014〕119号）《突发环境事件信息报告办法》（环境保护部令第17号）《河南省人民政府办公厅关于印发河南省突发环境事件应急预案的通知》（豫政办〔2016〕230号）《河南省人民政府办公厅关于印发河南省突发事件应急预案管理办法的通知》（豫政办〔2017〕141号）</w:t>
      </w:r>
      <w:r>
        <w:rPr>
          <w:rFonts w:hint="eastAsia" w:ascii="CESI仿宋-GB2312" w:hAnsi="CESI仿宋-GB2312" w:eastAsia="CESI仿宋-GB2312" w:cs="CESI仿宋-GB2312"/>
          <w:b w:val="0"/>
          <w:bCs w:val="0"/>
          <w:color w:val="000000"/>
          <w:kern w:val="0"/>
          <w:sz w:val="32"/>
          <w:szCs w:val="32"/>
        </w:rPr>
        <w:t>《许昌市人民政府办公室关于印发许昌市突发环境事件应急预案的通知》（许政办</w:t>
      </w:r>
      <w:r>
        <w:rPr>
          <w:rFonts w:hint="eastAsia" w:ascii="CESI仿宋-GB2312" w:hAnsi="CESI仿宋-GB2312" w:eastAsia="CESI仿宋-GB2312" w:cs="CESI仿宋-GB2312"/>
          <w:b w:val="0"/>
          <w:bCs w:val="0"/>
          <w:color w:val="333333"/>
          <w:kern w:val="36"/>
          <w:sz w:val="32"/>
          <w:szCs w:val="32"/>
        </w:rPr>
        <w:t>〔2016〕</w:t>
      </w:r>
      <w:r>
        <w:rPr>
          <w:rFonts w:hint="eastAsia" w:ascii="CESI仿宋-GB2312" w:hAnsi="CESI仿宋-GB2312" w:eastAsia="CESI仿宋-GB2312" w:cs="CESI仿宋-GB2312"/>
          <w:b w:val="0"/>
          <w:bCs w:val="0"/>
          <w:color w:val="000000"/>
          <w:kern w:val="0"/>
          <w:sz w:val="32"/>
          <w:szCs w:val="32"/>
        </w:rPr>
        <w:t>81号）</w:t>
      </w:r>
      <w:r>
        <w:rPr>
          <w:rFonts w:hint="eastAsia" w:ascii="CESI仿宋-GB2312" w:hAnsi="CESI仿宋-GB2312" w:eastAsia="CESI仿宋-GB2312" w:cs="CESI仿宋-GB2312"/>
          <w:b w:val="0"/>
          <w:bCs w:val="0"/>
          <w:color w:val="000000"/>
          <w:sz w:val="32"/>
          <w:szCs w:val="32"/>
        </w:rPr>
        <w:t>等有关法律法规。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bCs/>
          <w:color w:val="000000"/>
          <w:kern w:val="0"/>
          <w:sz w:val="32"/>
          <w:szCs w:val="32"/>
          <w:lang w:eastAsia="zh-CN"/>
        </w:rPr>
      </w:pPr>
      <w:r>
        <w:rPr>
          <w:rFonts w:hint="eastAsia" w:ascii="CESI仿宋-GB2312" w:hAnsi="CESI仿宋-GB2312" w:eastAsia="CESI仿宋-GB2312" w:cs="CESI仿宋-GB2312"/>
          <w:b/>
          <w:bCs/>
          <w:color w:val="000000"/>
          <w:kern w:val="0"/>
          <w:sz w:val="32"/>
          <w:szCs w:val="32"/>
          <w:lang w:val="en-US" w:eastAsia="zh-CN"/>
        </w:rPr>
        <w:t>1.3</w:t>
      </w:r>
      <w:r>
        <w:rPr>
          <w:rFonts w:hint="eastAsia" w:ascii="CESI仿宋-GB2312" w:hAnsi="CESI仿宋-GB2312" w:eastAsia="CESI仿宋-GB2312" w:cs="CESI仿宋-GB2312"/>
          <w:b/>
          <w:bCs/>
          <w:color w:val="000000"/>
          <w:kern w:val="0"/>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本预案适用于</w:t>
      </w:r>
      <w:r>
        <w:rPr>
          <w:rFonts w:hint="eastAsia" w:ascii="CESI仿宋-GB2312" w:hAnsi="CESI仿宋-GB2312" w:eastAsia="CESI仿宋-GB2312" w:cs="CESI仿宋-GB2312"/>
          <w:color w:val="000000"/>
          <w:sz w:val="32"/>
          <w:szCs w:val="32"/>
          <w:lang w:eastAsia="zh-CN"/>
        </w:rPr>
        <w:t>许昌市</w:t>
      </w:r>
      <w:r>
        <w:rPr>
          <w:rFonts w:hint="eastAsia" w:ascii="CESI仿宋-GB2312" w:hAnsi="CESI仿宋-GB2312" w:eastAsia="CESI仿宋-GB2312" w:cs="CESI仿宋-GB2312"/>
          <w:color w:val="000000"/>
          <w:sz w:val="32"/>
          <w:szCs w:val="32"/>
        </w:rPr>
        <w:t>生态环境</w:t>
      </w:r>
      <w:r>
        <w:rPr>
          <w:rFonts w:hint="eastAsia" w:ascii="CESI仿宋-GB2312" w:hAnsi="CESI仿宋-GB2312" w:eastAsia="CESI仿宋-GB2312" w:cs="CESI仿宋-GB2312"/>
          <w:color w:val="000000"/>
          <w:sz w:val="32"/>
          <w:szCs w:val="32"/>
          <w:lang w:eastAsia="zh-CN"/>
        </w:rPr>
        <w:t>局开发区分局</w:t>
      </w:r>
      <w:r>
        <w:rPr>
          <w:rFonts w:hint="eastAsia" w:ascii="CESI仿宋-GB2312" w:hAnsi="CESI仿宋-GB2312" w:eastAsia="CESI仿宋-GB2312" w:cs="CESI仿宋-GB2312"/>
          <w:color w:val="000000"/>
          <w:sz w:val="32"/>
          <w:szCs w:val="32"/>
        </w:rPr>
        <w:t>负责应对的发生在</w:t>
      </w:r>
      <w:r>
        <w:rPr>
          <w:rFonts w:hint="eastAsia" w:ascii="CESI仿宋-GB2312" w:hAnsi="CESI仿宋-GB2312" w:eastAsia="CESI仿宋-GB2312" w:cs="CESI仿宋-GB2312"/>
          <w:color w:val="000000"/>
          <w:sz w:val="32"/>
          <w:szCs w:val="32"/>
          <w:lang w:eastAsia="zh-CN"/>
        </w:rPr>
        <w:t>开发区</w:t>
      </w:r>
      <w:r>
        <w:rPr>
          <w:rFonts w:hint="eastAsia" w:ascii="CESI仿宋-GB2312" w:hAnsi="CESI仿宋-GB2312" w:eastAsia="CESI仿宋-GB2312" w:cs="CESI仿宋-GB2312"/>
          <w:color w:val="000000"/>
          <w:sz w:val="32"/>
          <w:szCs w:val="32"/>
        </w:rPr>
        <w:t>行政辖区内或涉及</w:t>
      </w:r>
      <w:r>
        <w:rPr>
          <w:rFonts w:hint="eastAsia" w:ascii="CESI仿宋-GB2312" w:hAnsi="CESI仿宋-GB2312" w:eastAsia="CESI仿宋-GB2312" w:cs="CESI仿宋-GB2312"/>
          <w:color w:val="000000"/>
          <w:sz w:val="32"/>
          <w:szCs w:val="32"/>
          <w:lang w:eastAsia="zh-CN"/>
        </w:rPr>
        <w:t>开发区</w:t>
      </w:r>
      <w:r>
        <w:rPr>
          <w:rFonts w:hint="eastAsia" w:ascii="CESI仿宋-GB2312" w:hAnsi="CESI仿宋-GB2312" w:eastAsia="CESI仿宋-GB2312" w:cs="CESI仿宋-GB2312"/>
          <w:color w:val="000000"/>
          <w:sz w:val="32"/>
          <w:szCs w:val="32"/>
        </w:rPr>
        <w:t>的特别重大、重大</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较大、一般突发环境事件。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核与辐射环境污染事件及事故应急工作按照核与辐射事故应急预案有关规定执行；重污染天气应急应对按照重污染天气应急预案有关规定执行。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lang w:val="en-US" w:eastAsia="zh-CN"/>
        </w:rPr>
      </w:pPr>
      <w:r>
        <w:rPr>
          <w:rFonts w:hint="eastAsia" w:ascii="CESI仿宋-GB2312" w:hAnsi="CESI仿宋-GB2312" w:eastAsia="CESI仿宋-GB2312" w:cs="CESI仿宋-GB2312"/>
          <w:b/>
          <w:bCs/>
          <w:color w:val="000000"/>
          <w:sz w:val="32"/>
          <w:szCs w:val="32"/>
          <w:lang w:val="en-US" w:eastAsia="zh-CN"/>
        </w:rPr>
        <w:t>1.4预案体系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本预案是</w:t>
      </w:r>
      <w:r>
        <w:rPr>
          <w:rFonts w:hint="eastAsia" w:ascii="CESI仿宋-GB2312" w:hAnsi="CESI仿宋-GB2312" w:eastAsia="CESI仿宋-GB2312" w:cs="CESI仿宋-GB2312"/>
          <w:color w:val="000000"/>
          <w:sz w:val="32"/>
          <w:szCs w:val="32"/>
          <w:lang w:eastAsia="zh-CN"/>
        </w:rPr>
        <w:t>开发区</w:t>
      </w:r>
      <w:r>
        <w:rPr>
          <w:rFonts w:hint="eastAsia" w:ascii="CESI仿宋-GB2312" w:hAnsi="CESI仿宋-GB2312" w:eastAsia="CESI仿宋-GB2312" w:cs="CESI仿宋-GB2312"/>
          <w:color w:val="000000"/>
          <w:sz w:val="32"/>
          <w:szCs w:val="32"/>
        </w:rPr>
        <w:t>突发环境事件应急预案体系的组成部分之一</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与</w:t>
      </w:r>
      <w:r>
        <w:rPr>
          <w:rFonts w:hint="eastAsia" w:ascii="CESI仿宋-GB2312" w:hAnsi="CESI仿宋-GB2312" w:eastAsia="CESI仿宋-GB2312" w:cs="CESI仿宋-GB2312"/>
          <w:color w:val="000000"/>
          <w:sz w:val="32"/>
          <w:szCs w:val="32"/>
          <w:lang w:eastAsia="zh-CN"/>
        </w:rPr>
        <w:t>管委会</w:t>
      </w:r>
      <w:r>
        <w:rPr>
          <w:rFonts w:hint="eastAsia" w:ascii="CESI仿宋-GB2312" w:hAnsi="CESI仿宋-GB2312" w:eastAsia="CESI仿宋-GB2312" w:cs="CESI仿宋-GB2312"/>
          <w:color w:val="000000"/>
          <w:sz w:val="32"/>
          <w:szCs w:val="32"/>
        </w:rPr>
        <w:t>、</w:t>
      </w:r>
      <w:r>
        <w:rPr>
          <w:rFonts w:hint="eastAsia" w:ascii="CESI仿宋-GB2312" w:hAnsi="CESI仿宋-GB2312" w:eastAsia="CESI仿宋-GB2312" w:cs="CESI仿宋-GB2312"/>
          <w:color w:val="000000"/>
          <w:sz w:val="32"/>
          <w:szCs w:val="32"/>
          <w:lang w:eastAsia="zh-CN"/>
        </w:rPr>
        <w:t>办事处、</w:t>
      </w:r>
      <w:r>
        <w:rPr>
          <w:rFonts w:hint="eastAsia" w:ascii="CESI仿宋-GB2312" w:hAnsi="CESI仿宋-GB2312" w:eastAsia="CESI仿宋-GB2312" w:cs="CESI仿宋-GB2312"/>
          <w:color w:val="000000"/>
          <w:sz w:val="32"/>
          <w:szCs w:val="32"/>
        </w:rPr>
        <w:t>生态环境保护部门和企业事业单位环境应急预案共同组成</w:t>
      </w:r>
      <w:r>
        <w:rPr>
          <w:rFonts w:hint="eastAsia" w:ascii="CESI仿宋-GB2312" w:hAnsi="CESI仿宋-GB2312" w:eastAsia="CESI仿宋-GB2312" w:cs="CESI仿宋-GB2312"/>
          <w:color w:val="000000"/>
          <w:sz w:val="32"/>
          <w:szCs w:val="32"/>
          <w:lang w:eastAsia="zh-CN"/>
        </w:rPr>
        <w:t>开发区</w:t>
      </w:r>
      <w:r>
        <w:rPr>
          <w:rFonts w:hint="eastAsia" w:ascii="CESI仿宋-GB2312" w:hAnsi="CESI仿宋-GB2312" w:eastAsia="CESI仿宋-GB2312" w:cs="CESI仿宋-GB2312"/>
          <w:color w:val="000000"/>
          <w:sz w:val="32"/>
          <w:szCs w:val="32"/>
        </w:rPr>
        <w:t>突发环境事件应急预案体系。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lang w:eastAsia="zh-CN"/>
        </w:rPr>
      </w:pPr>
      <w:r>
        <w:rPr>
          <w:rFonts w:hint="eastAsia" w:ascii="CESI仿宋-GB2312" w:hAnsi="CESI仿宋-GB2312" w:eastAsia="CESI仿宋-GB2312" w:cs="CESI仿宋-GB2312"/>
          <w:b/>
          <w:bCs/>
          <w:color w:val="000000"/>
          <w:sz w:val="32"/>
          <w:szCs w:val="32"/>
          <w:lang w:val="en-US" w:eastAsia="zh-CN"/>
        </w:rPr>
        <w:t xml:space="preserve">2 </w:t>
      </w:r>
      <w:r>
        <w:rPr>
          <w:rFonts w:hint="eastAsia" w:ascii="CESI仿宋-GB2312" w:hAnsi="CESI仿宋-GB2312" w:eastAsia="CESI仿宋-GB2312" w:cs="CESI仿宋-GB2312"/>
          <w:b/>
          <w:bCs/>
          <w:color w:val="000000"/>
          <w:sz w:val="32"/>
          <w:szCs w:val="32"/>
          <w:lang w:eastAsia="zh-CN"/>
        </w:rPr>
        <w:t>指挥机构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000000"/>
          <w:sz w:val="32"/>
          <w:szCs w:val="32"/>
          <w:lang w:eastAsia="zh-CN"/>
        </w:rPr>
        <w:t>许昌市</w:t>
      </w:r>
      <w:r>
        <w:rPr>
          <w:rFonts w:hint="eastAsia" w:ascii="CESI仿宋-GB2312" w:hAnsi="CESI仿宋-GB2312" w:eastAsia="CESI仿宋-GB2312" w:cs="CESI仿宋-GB2312"/>
          <w:color w:val="000000"/>
          <w:sz w:val="32"/>
          <w:szCs w:val="32"/>
        </w:rPr>
        <w:t>生态环境</w:t>
      </w:r>
      <w:r>
        <w:rPr>
          <w:rFonts w:hint="eastAsia" w:ascii="CESI仿宋-GB2312" w:hAnsi="CESI仿宋-GB2312" w:eastAsia="CESI仿宋-GB2312" w:cs="CESI仿宋-GB2312"/>
          <w:color w:val="000000"/>
          <w:sz w:val="32"/>
          <w:szCs w:val="32"/>
          <w:lang w:eastAsia="zh-CN"/>
        </w:rPr>
        <w:t>局开发区分局</w:t>
      </w:r>
      <w:r>
        <w:rPr>
          <w:rFonts w:hint="eastAsia" w:ascii="CESI仿宋-GB2312" w:hAnsi="CESI仿宋-GB2312" w:eastAsia="CESI仿宋-GB2312" w:cs="CESI仿宋-GB2312"/>
          <w:color w:val="000000"/>
          <w:sz w:val="32"/>
          <w:szCs w:val="32"/>
        </w:rPr>
        <w:t>生态环境应急领导小组（以下简称“</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应急领导小组”）统一指挥</w:t>
      </w:r>
      <w:r>
        <w:rPr>
          <w:rFonts w:hint="eastAsia" w:ascii="CESI仿宋-GB2312" w:hAnsi="CESI仿宋-GB2312" w:eastAsia="CESI仿宋-GB2312" w:cs="CESI仿宋-GB2312"/>
          <w:color w:val="000000"/>
          <w:sz w:val="32"/>
          <w:szCs w:val="32"/>
          <w:lang w:eastAsia="zh-CN"/>
        </w:rPr>
        <w:t>开发区分局</w:t>
      </w:r>
      <w:r>
        <w:rPr>
          <w:rFonts w:hint="eastAsia" w:ascii="CESI仿宋-GB2312" w:hAnsi="CESI仿宋-GB2312" w:eastAsia="CESI仿宋-GB2312" w:cs="CESI仿宋-GB2312"/>
          <w:color w:val="000000"/>
          <w:sz w:val="32"/>
          <w:szCs w:val="32"/>
        </w:rPr>
        <w:t>突发环境事件应对工作，指导协调全</w:t>
      </w:r>
      <w:r>
        <w:rPr>
          <w:rFonts w:hint="eastAsia" w:ascii="CESI仿宋-GB2312" w:hAnsi="CESI仿宋-GB2312" w:eastAsia="CESI仿宋-GB2312" w:cs="CESI仿宋-GB2312"/>
          <w:color w:val="000000"/>
          <w:sz w:val="32"/>
          <w:szCs w:val="32"/>
          <w:lang w:eastAsia="zh-CN"/>
        </w:rPr>
        <w:t>区</w:t>
      </w:r>
      <w:r>
        <w:rPr>
          <w:rFonts w:hint="eastAsia" w:ascii="CESI仿宋-GB2312" w:hAnsi="CESI仿宋-GB2312" w:eastAsia="CESI仿宋-GB2312" w:cs="CESI仿宋-GB2312"/>
          <w:color w:val="000000"/>
          <w:sz w:val="32"/>
          <w:szCs w:val="32"/>
        </w:rPr>
        <w:t>突发环境事件应对工作。</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应急领导小组由</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主要领导担任组长，由分管生态环境应急工作及相关的</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领导担任副组长。</w:t>
      </w:r>
      <w:r>
        <w:rPr>
          <w:rFonts w:hint="eastAsia" w:ascii="CESI仿宋-GB2312" w:hAnsi="CESI仿宋-GB2312" w:eastAsia="CESI仿宋-GB2312" w:cs="CESI仿宋-GB2312"/>
          <w:color w:val="000000"/>
          <w:sz w:val="32"/>
          <w:szCs w:val="32"/>
          <w:lang w:eastAsia="zh-CN"/>
        </w:rPr>
        <w:t>局机关各科室、环境监察大队</w:t>
      </w:r>
      <w:r>
        <w:rPr>
          <w:rFonts w:hint="eastAsia" w:ascii="CESI仿宋-GB2312" w:hAnsi="CESI仿宋-GB2312" w:eastAsia="CESI仿宋-GB2312" w:cs="CESI仿宋-GB2312"/>
          <w:color w:val="000000"/>
          <w:sz w:val="32"/>
          <w:szCs w:val="32"/>
        </w:rPr>
        <w:t>主要负责同志为</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应急领导小组成员。</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应急领导小组下设办公室（以下简称“</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应急办”），分管生态环境应急工作的</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领导兼任</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应急办主任</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auto"/>
          <w:sz w:val="32"/>
          <w:szCs w:val="32"/>
          <w:lang w:eastAsia="zh-CN"/>
        </w:rPr>
        <w:t>环境监察大队大队长与局环境应急管理办公室负责人任局应急办副主任</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局应急办设在环境监察大队。</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auto"/>
          <w:sz w:val="32"/>
          <w:szCs w:val="32"/>
        </w:rPr>
        <w:t>发生特别重大、重大</w:t>
      </w:r>
      <w:r>
        <w:rPr>
          <w:rFonts w:hint="eastAsia" w:ascii="CESI仿宋-GB2312" w:hAnsi="CESI仿宋-GB2312" w:eastAsia="CESI仿宋-GB2312" w:cs="CESI仿宋-GB2312"/>
          <w:color w:val="auto"/>
          <w:sz w:val="32"/>
          <w:szCs w:val="32"/>
          <w:lang w:eastAsia="zh-CN"/>
        </w:rPr>
        <w:t>、较大、一般</w:t>
      </w:r>
      <w:r>
        <w:rPr>
          <w:rFonts w:hint="eastAsia" w:ascii="CESI仿宋-GB2312" w:hAnsi="CESI仿宋-GB2312" w:eastAsia="CESI仿宋-GB2312" w:cs="CESI仿宋-GB2312"/>
          <w:color w:val="auto"/>
          <w:sz w:val="32"/>
          <w:szCs w:val="32"/>
        </w:rPr>
        <w:t>突发环境事件时，成立</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突发环</w:t>
      </w:r>
      <w:r>
        <w:rPr>
          <w:rFonts w:hint="eastAsia" w:ascii="CESI仿宋-GB2312" w:hAnsi="CESI仿宋-GB2312" w:eastAsia="CESI仿宋-GB2312" w:cs="CESI仿宋-GB2312"/>
          <w:color w:val="000000"/>
          <w:sz w:val="32"/>
          <w:szCs w:val="32"/>
        </w:rPr>
        <w:t>境事件应急应对现场指挥部（以下简称“</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应急现场指挥部”），由</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应急领导小组组长或副组长担任指挥长。</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应急现场指挥部可根据需要，成立综合协调、</w:t>
      </w:r>
      <w:r>
        <w:rPr>
          <w:rFonts w:hint="eastAsia" w:ascii="CESI仿宋-GB2312" w:hAnsi="CESI仿宋-GB2312" w:eastAsia="CESI仿宋-GB2312" w:cs="CESI仿宋-GB2312"/>
          <w:color w:val="auto"/>
          <w:sz w:val="32"/>
          <w:szCs w:val="32"/>
        </w:rPr>
        <w:t>应急监测、</w:t>
      </w:r>
      <w:r>
        <w:rPr>
          <w:rFonts w:hint="eastAsia" w:ascii="CESI仿宋-GB2312" w:hAnsi="CESI仿宋-GB2312" w:eastAsia="CESI仿宋-GB2312" w:cs="CESI仿宋-GB2312"/>
          <w:color w:val="000000"/>
          <w:sz w:val="32"/>
          <w:szCs w:val="32"/>
        </w:rPr>
        <w:t>现场调查、新闻宣传、专家咨询等工作组。</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应急领导小组及其办公室、</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应急现场指挥部各工作组主要职责及分工附后（附件1）。</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3 </w:t>
      </w:r>
      <w:r>
        <w:rPr>
          <w:rFonts w:hint="eastAsia" w:ascii="CESI仿宋-GB2312" w:hAnsi="CESI仿宋-GB2312" w:eastAsia="CESI仿宋-GB2312" w:cs="CESI仿宋-GB2312"/>
          <w:b/>
          <w:bCs/>
          <w:color w:val="000000"/>
          <w:sz w:val="32"/>
          <w:szCs w:val="32"/>
        </w:rPr>
        <w:t>信息处置</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应急办负责统一调度、处置全</w:t>
      </w:r>
      <w:r>
        <w:rPr>
          <w:rFonts w:hint="eastAsia" w:ascii="CESI仿宋-GB2312" w:hAnsi="CESI仿宋-GB2312" w:eastAsia="CESI仿宋-GB2312" w:cs="CESI仿宋-GB2312"/>
          <w:color w:val="000000"/>
          <w:sz w:val="32"/>
          <w:szCs w:val="32"/>
          <w:lang w:eastAsia="zh-CN"/>
        </w:rPr>
        <w:t>区</w:t>
      </w:r>
      <w:r>
        <w:rPr>
          <w:rFonts w:hint="eastAsia" w:ascii="CESI仿宋-GB2312" w:hAnsi="CESI仿宋-GB2312" w:eastAsia="CESI仿宋-GB2312" w:cs="CESI仿宋-GB2312"/>
          <w:color w:val="000000"/>
          <w:sz w:val="32"/>
          <w:szCs w:val="32"/>
        </w:rPr>
        <w:t>突发环境事件信息（以下简称“事件信息”）。</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3.1</w:t>
      </w:r>
      <w:r>
        <w:rPr>
          <w:rFonts w:hint="eastAsia" w:ascii="CESI仿宋-GB2312" w:hAnsi="CESI仿宋-GB2312" w:eastAsia="CESI仿宋-GB2312" w:cs="CESI仿宋-GB2312"/>
          <w:b/>
          <w:bCs/>
          <w:color w:val="000000"/>
          <w:sz w:val="32"/>
          <w:szCs w:val="32"/>
        </w:rPr>
        <w:t>事件信息收集</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应急办通过多种渠道获悉事件信息后，应当如实、准确做好记录，</w:t>
      </w:r>
      <w:r>
        <w:rPr>
          <w:rFonts w:hint="eastAsia" w:ascii="CESI仿宋-GB2312" w:hAnsi="CESI仿宋-GB2312" w:eastAsia="CESI仿宋-GB2312" w:cs="CESI仿宋-GB2312"/>
          <w:color w:val="auto"/>
          <w:sz w:val="32"/>
          <w:szCs w:val="32"/>
          <w:lang w:eastAsia="zh-CN"/>
        </w:rPr>
        <w:t>组织</w:t>
      </w:r>
      <w:r>
        <w:rPr>
          <w:rFonts w:hint="eastAsia" w:ascii="CESI仿宋-GB2312" w:hAnsi="CESI仿宋-GB2312" w:eastAsia="CESI仿宋-GB2312" w:cs="CESI仿宋-GB2312"/>
          <w:color w:val="auto"/>
          <w:sz w:val="32"/>
          <w:szCs w:val="32"/>
        </w:rPr>
        <w:t>事发地</w:t>
      </w:r>
      <w:r>
        <w:rPr>
          <w:rFonts w:hint="eastAsia" w:ascii="CESI仿宋-GB2312" w:hAnsi="CESI仿宋-GB2312" w:eastAsia="CESI仿宋-GB2312" w:cs="CESI仿宋-GB2312"/>
          <w:color w:val="auto"/>
          <w:sz w:val="32"/>
          <w:szCs w:val="32"/>
          <w:lang w:eastAsia="zh-CN"/>
        </w:rPr>
        <w:t>办事处</w:t>
      </w:r>
      <w:r>
        <w:rPr>
          <w:rFonts w:hint="eastAsia" w:ascii="CESI仿宋-GB2312" w:hAnsi="CESI仿宋-GB2312" w:eastAsia="CESI仿宋-GB2312" w:cs="CESI仿宋-GB2312"/>
          <w:color w:val="auto"/>
          <w:sz w:val="32"/>
          <w:szCs w:val="32"/>
        </w:rPr>
        <w:t>现场核实并书面报告以下主要内容：</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1.事件发生的时间、地点、信息来源。</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2.事件起因和性质、基本过程、主要污染物种类及数量。</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3.</w:t>
      </w:r>
      <w:r>
        <w:rPr>
          <w:rFonts w:hint="eastAsia" w:ascii="CESI仿宋-GB2312" w:hAnsi="CESI仿宋-GB2312" w:eastAsia="CESI仿宋-GB2312" w:cs="CESI仿宋-GB2312"/>
          <w:color w:val="000000"/>
          <w:sz w:val="32"/>
          <w:szCs w:val="32"/>
          <w:lang w:eastAsia="zh-CN"/>
        </w:rPr>
        <w:t>委托</w:t>
      </w:r>
      <w:r>
        <w:rPr>
          <w:rFonts w:hint="eastAsia" w:ascii="CESI仿宋-GB2312" w:hAnsi="CESI仿宋-GB2312" w:eastAsia="CESI仿宋-GB2312" w:cs="CESI仿宋-GB2312"/>
          <w:color w:val="000000"/>
          <w:sz w:val="32"/>
          <w:szCs w:val="32"/>
        </w:rPr>
        <w:t>监测数据</w:t>
      </w:r>
      <w:r>
        <w:rPr>
          <w:rFonts w:hint="eastAsia" w:ascii="CESI仿宋-GB2312" w:hAnsi="CESI仿宋-GB2312" w:eastAsia="CESI仿宋-GB2312" w:cs="CESI仿宋-GB2312"/>
          <w:color w:val="000000"/>
          <w:sz w:val="32"/>
          <w:szCs w:val="32"/>
          <w:lang w:eastAsia="zh-CN"/>
        </w:rPr>
        <w:t>等</w:t>
      </w:r>
      <w:r>
        <w:rPr>
          <w:rFonts w:hint="eastAsia" w:ascii="CESI仿宋-GB2312" w:hAnsi="CESI仿宋-GB2312" w:eastAsia="CESI仿宋-GB2312" w:cs="CESI仿宋-GB2312"/>
          <w:color w:val="000000"/>
          <w:sz w:val="32"/>
          <w:szCs w:val="32"/>
        </w:rPr>
        <w:t>情况。</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4.人员受伤害情况、饮用水水源地等环境敏感点受影响情况。</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5.事件处置情况、发展趋势、拟采取的措施以及下一步工作建议等情况。</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6.可能受到突发环境事件影响的环境敏感点的分布示意图。</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7.初步判断事件等级。</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对于情况不够清楚、要素不全的特别</w:t>
      </w:r>
      <w:r>
        <w:rPr>
          <w:rFonts w:hint="eastAsia" w:ascii="CESI仿宋-GB2312" w:hAnsi="CESI仿宋-GB2312" w:eastAsia="CESI仿宋-GB2312" w:cs="CESI仿宋-GB2312"/>
          <w:color w:val="auto"/>
          <w:sz w:val="32"/>
          <w:szCs w:val="32"/>
        </w:rPr>
        <w:t>重大、重大</w:t>
      </w:r>
      <w:r>
        <w:rPr>
          <w:rFonts w:hint="eastAsia" w:ascii="CESI仿宋-GB2312" w:hAnsi="CESI仿宋-GB2312" w:eastAsia="CESI仿宋-GB2312" w:cs="CESI仿宋-GB2312"/>
          <w:color w:val="auto"/>
          <w:sz w:val="32"/>
          <w:szCs w:val="32"/>
          <w:lang w:eastAsia="zh-CN"/>
        </w:rPr>
        <w:t>、较大</w:t>
      </w:r>
      <w:r>
        <w:rPr>
          <w:rFonts w:hint="eastAsia" w:ascii="CESI仿宋-GB2312" w:hAnsi="CESI仿宋-GB2312" w:eastAsia="CESI仿宋-GB2312" w:cs="CESI仿宋-GB2312"/>
          <w:color w:val="000000"/>
          <w:sz w:val="32"/>
          <w:szCs w:val="32"/>
        </w:rPr>
        <w:t>突发环境事件信息，应当边报告、边核实。无法立即核实清楚的，应当先报告，并注明“正在核实中”，同时指定专人跟踪核实上报。</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3.2.1</w:t>
      </w:r>
      <w:r>
        <w:rPr>
          <w:rFonts w:hint="eastAsia" w:ascii="CESI仿宋-GB2312" w:hAnsi="CESI仿宋-GB2312" w:eastAsia="CESI仿宋-GB2312" w:cs="CESI仿宋-GB2312"/>
          <w:b/>
          <w:bCs/>
          <w:color w:val="000000"/>
          <w:sz w:val="32"/>
          <w:szCs w:val="32"/>
          <w:lang w:eastAsia="zh-CN"/>
        </w:rPr>
        <w:t>初</w:t>
      </w:r>
      <w:r>
        <w:rPr>
          <w:rFonts w:hint="eastAsia" w:ascii="CESI仿宋-GB2312" w:hAnsi="CESI仿宋-GB2312" w:eastAsia="CESI仿宋-GB2312" w:cs="CESI仿宋-GB2312"/>
          <w:b/>
          <w:bCs/>
          <w:color w:val="000000"/>
          <w:sz w:val="32"/>
          <w:szCs w:val="32"/>
        </w:rPr>
        <w:t>报</w:t>
      </w:r>
    </w:p>
    <w:p>
      <w:pPr>
        <w:keepNext w:val="0"/>
        <w:keepLines w:val="0"/>
        <w:pageBreakBefore w:val="0"/>
        <w:kinsoku/>
        <w:wordWrap/>
        <w:overflowPunct/>
        <w:topLinePunct w:val="0"/>
        <w:bidi w:val="0"/>
        <w:snapToGrid/>
        <w:spacing w:line="360" w:lineRule="auto"/>
        <w:ind w:left="638" w:leftChars="304" w:firstLine="0" w:firstLineChars="0"/>
        <w:jc w:val="both"/>
        <w:textAlignment w:val="auto"/>
        <w:rPr>
          <w:rFonts w:hint="eastAsia" w:ascii="CESI仿宋-GB2312" w:hAnsi="CESI仿宋-GB2312" w:eastAsia="CESI仿宋-GB2312" w:cs="CESI仿宋-GB2312"/>
          <w:b/>
          <w:bCs w:val="0"/>
          <w:color w:val="000000"/>
          <w:sz w:val="32"/>
          <w:szCs w:val="32"/>
        </w:rPr>
      </w:pPr>
      <w:r>
        <w:rPr>
          <w:rFonts w:hint="eastAsia" w:ascii="CESI仿宋-GB2312" w:hAnsi="CESI仿宋-GB2312" w:eastAsia="CESI仿宋-GB2312" w:cs="CESI仿宋-GB2312"/>
          <w:b/>
          <w:bCs w:val="0"/>
          <w:color w:val="000000"/>
          <w:sz w:val="32"/>
          <w:szCs w:val="32"/>
          <w:lang w:val="en-US" w:eastAsia="zh-CN"/>
        </w:rPr>
        <w:t>1.</w:t>
      </w:r>
      <w:r>
        <w:rPr>
          <w:rFonts w:hint="eastAsia" w:ascii="CESI仿宋-GB2312" w:hAnsi="CESI仿宋-GB2312" w:eastAsia="CESI仿宋-GB2312" w:cs="CESI仿宋-GB2312"/>
          <w:b/>
          <w:bCs w:val="0"/>
          <w:color w:val="000000"/>
          <w:sz w:val="32"/>
          <w:szCs w:val="32"/>
        </w:rPr>
        <w:t>一般情况（正常工作时间）</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（1）</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应急办接报人员应当根据核实情况，立即电话报告并撰写事件信息初报，提出拟办意见，按程序呈</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应急领导小组副组长、组长审签。</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拟办意见主要包括：是否提请向</w:t>
      </w:r>
      <w:r>
        <w:rPr>
          <w:rFonts w:hint="eastAsia" w:ascii="CESI仿宋-GB2312" w:hAnsi="CESI仿宋-GB2312" w:eastAsia="CESI仿宋-GB2312" w:cs="CESI仿宋-GB2312"/>
          <w:color w:val="auto"/>
          <w:sz w:val="32"/>
          <w:szCs w:val="32"/>
          <w:lang w:eastAsia="zh-CN"/>
        </w:rPr>
        <w:t>管委会</w:t>
      </w:r>
      <w:r>
        <w:rPr>
          <w:rFonts w:hint="eastAsia" w:ascii="CESI仿宋-GB2312" w:hAnsi="CESI仿宋-GB2312" w:eastAsia="CESI仿宋-GB2312" w:cs="CESI仿宋-GB2312"/>
          <w:color w:val="auto"/>
          <w:sz w:val="32"/>
          <w:szCs w:val="32"/>
        </w:rPr>
        <w:t>和</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生态环境</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报告；是否提请</w:t>
      </w:r>
      <w:r>
        <w:rPr>
          <w:rFonts w:hint="eastAsia" w:ascii="CESI仿宋-GB2312" w:hAnsi="CESI仿宋-GB2312" w:eastAsia="CESI仿宋-GB2312" w:cs="CESI仿宋-GB2312"/>
          <w:color w:val="auto"/>
          <w:sz w:val="32"/>
          <w:szCs w:val="32"/>
          <w:lang w:eastAsia="zh-CN"/>
        </w:rPr>
        <w:t>管委会</w:t>
      </w:r>
      <w:r>
        <w:rPr>
          <w:rFonts w:hint="eastAsia" w:ascii="CESI仿宋-GB2312" w:hAnsi="CESI仿宋-GB2312" w:eastAsia="CESI仿宋-GB2312" w:cs="CESI仿宋-GB2312"/>
          <w:color w:val="auto"/>
          <w:sz w:val="32"/>
          <w:szCs w:val="32"/>
        </w:rPr>
        <w:t>启动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应急预案；是否向有</w:t>
      </w:r>
      <w:r>
        <w:rPr>
          <w:rFonts w:hint="eastAsia" w:ascii="CESI仿宋-GB2312" w:hAnsi="CESI仿宋-GB2312" w:eastAsia="CESI仿宋-GB2312" w:cs="CESI仿宋-GB2312"/>
          <w:color w:val="auto"/>
          <w:sz w:val="32"/>
          <w:szCs w:val="32"/>
          <w:lang w:eastAsia="zh-CN"/>
        </w:rPr>
        <w:t>关区</w:t>
      </w:r>
      <w:r>
        <w:rPr>
          <w:rFonts w:hint="eastAsia" w:ascii="CESI仿宋-GB2312" w:hAnsi="CESI仿宋-GB2312" w:eastAsia="CESI仿宋-GB2312" w:cs="CESI仿宋-GB2312"/>
          <w:color w:val="auto"/>
          <w:sz w:val="32"/>
          <w:szCs w:val="32"/>
        </w:rPr>
        <w:t>直部门、周边</w:t>
      </w:r>
      <w:r>
        <w:rPr>
          <w:rFonts w:hint="eastAsia" w:ascii="CESI仿宋-GB2312" w:hAnsi="CESI仿宋-GB2312" w:eastAsia="CESI仿宋-GB2312" w:cs="CESI仿宋-GB2312"/>
          <w:color w:val="auto"/>
          <w:sz w:val="32"/>
          <w:szCs w:val="32"/>
          <w:lang w:eastAsia="zh-CN"/>
        </w:rPr>
        <w:t>县（市、区）</w:t>
      </w:r>
      <w:r>
        <w:rPr>
          <w:rFonts w:hint="eastAsia" w:ascii="CESI仿宋-GB2312" w:hAnsi="CESI仿宋-GB2312" w:eastAsia="CESI仿宋-GB2312" w:cs="CESI仿宋-GB2312"/>
          <w:color w:val="auto"/>
          <w:sz w:val="32"/>
          <w:szCs w:val="32"/>
        </w:rPr>
        <w:t>生态环境部门通报等。</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应急办根据</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应急领导小组组长或副组长指示，即刻向</w:t>
      </w:r>
      <w:r>
        <w:rPr>
          <w:rFonts w:hint="eastAsia" w:ascii="CESI仿宋-GB2312" w:hAnsi="CESI仿宋-GB2312" w:eastAsia="CESI仿宋-GB2312" w:cs="CESI仿宋-GB2312"/>
          <w:color w:val="auto"/>
          <w:sz w:val="32"/>
          <w:szCs w:val="32"/>
          <w:lang w:eastAsia="zh-CN"/>
        </w:rPr>
        <w:t>管委会</w:t>
      </w:r>
      <w:r>
        <w:rPr>
          <w:rFonts w:hint="eastAsia" w:ascii="CESI仿宋-GB2312" w:hAnsi="CESI仿宋-GB2312" w:eastAsia="CESI仿宋-GB2312" w:cs="CESI仿宋-GB2312"/>
          <w:color w:val="auto"/>
          <w:sz w:val="32"/>
          <w:szCs w:val="32"/>
        </w:rPr>
        <w:t>或</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生态环境</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书面报告事件信息，并通报有关单位。必要时，</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应急领导小组组长或副组长先电话报告</w:t>
      </w:r>
      <w:r>
        <w:rPr>
          <w:rFonts w:hint="eastAsia" w:ascii="CESI仿宋-GB2312" w:hAnsi="CESI仿宋-GB2312" w:eastAsia="CESI仿宋-GB2312" w:cs="CESI仿宋-GB2312"/>
          <w:color w:val="auto"/>
          <w:sz w:val="32"/>
          <w:szCs w:val="32"/>
          <w:lang w:eastAsia="zh-CN"/>
        </w:rPr>
        <w:t>管委会</w:t>
      </w:r>
      <w:r>
        <w:rPr>
          <w:rFonts w:hint="eastAsia" w:ascii="CESI仿宋-GB2312" w:hAnsi="CESI仿宋-GB2312" w:eastAsia="CESI仿宋-GB2312" w:cs="CESI仿宋-GB2312"/>
          <w:color w:val="auto"/>
          <w:sz w:val="32"/>
          <w:szCs w:val="32"/>
        </w:rPr>
        <w:t>或</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生态环境</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相关领导。</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val="0"/>
          <w:color w:val="000000"/>
          <w:sz w:val="32"/>
          <w:szCs w:val="32"/>
        </w:rPr>
      </w:pPr>
      <w:r>
        <w:rPr>
          <w:rFonts w:hint="eastAsia" w:ascii="CESI仿宋-GB2312" w:hAnsi="CESI仿宋-GB2312" w:eastAsia="CESI仿宋-GB2312" w:cs="CESI仿宋-GB2312"/>
          <w:b/>
          <w:bCs w:val="0"/>
          <w:color w:val="000000"/>
          <w:sz w:val="32"/>
          <w:szCs w:val="32"/>
          <w:lang w:val="en-US" w:eastAsia="zh-CN"/>
        </w:rPr>
        <w:t>2.</w:t>
      </w:r>
      <w:r>
        <w:rPr>
          <w:rFonts w:hint="eastAsia" w:ascii="CESI仿宋-GB2312" w:hAnsi="CESI仿宋-GB2312" w:eastAsia="CESI仿宋-GB2312" w:cs="CESI仿宋-GB2312"/>
          <w:b/>
          <w:bCs w:val="0"/>
          <w:color w:val="000000"/>
          <w:sz w:val="32"/>
          <w:szCs w:val="32"/>
        </w:rPr>
        <w:t>特殊情况（非正常工作时间）</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1</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应急办接报人员电话核实事件信息后，立即以电话形式逐级向</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应急领导小组副组长、组长报告事件信息，并提出拟办意见。</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2</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应急办接报人员根据</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应急领导小组组长或副组长指示，立即以电话形式报告</w:t>
      </w:r>
      <w:r>
        <w:rPr>
          <w:rFonts w:hint="eastAsia" w:ascii="CESI仿宋-GB2312" w:hAnsi="CESI仿宋-GB2312" w:eastAsia="CESI仿宋-GB2312" w:cs="CESI仿宋-GB2312"/>
          <w:color w:val="auto"/>
          <w:sz w:val="32"/>
          <w:szCs w:val="32"/>
          <w:lang w:eastAsia="zh-CN"/>
        </w:rPr>
        <w:t>管委会</w:t>
      </w:r>
      <w:r>
        <w:rPr>
          <w:rFonts w:hint="eastAsia" w:ascii="CESI仿宋-GB2312" w:hAnsi="CESI仿宋-GB2312" w:eastAsia="CESI仿宋-GB2312" w:cs="CESI仿宋-GB2312"/>
          <w:color w:val="000000"/>
          <w:sz w:val="32"/>
          <w:szCs w:val="32"/>
        </w:rPr>
        <w:t>和</w:t>
      </w:r>
      <w:r>
        <w:rPr>
          <w:rFonts w:hint="eastAsia" w:ascii="CESI仿宋-GB2312" w:hAnsi="CESI仿宋-GB2312" w:eastAsia="CESI仿宋-GB2312" w:cs="CESI仿宋-GB2312"/>
          <w:color w:val="000000"/>
          <w:sz w:val="32"/>
          <w:szCs w:val="32"/>
          <w:lang w:eastAsia="zh-CN"/>
        </w:rPr>
        <w:t>市</w:t>
      </w:r>
      <w:r>
        <w:rPr>
          <w:rFonts w:hint="eastAsia" w:ascii="CESI仿宋-GB2312" w:hAnsi="CESI仿宋-GB2312" w:eastAsia="CESI仿宋-GB2312" w:cs="CESI仿宋-GB2312"/>
          <w:color w:val="000000"/>
          <w:sz w:val="32"/>
          <w:szCs w:val="32"/>
        </w:rPr>
        <w:t>生态环境</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值班室（应急办），并视情况通报有关单位。同时，做好电话记录。</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3</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应急领导小组组长可视情况直接或指定副组长向</w:t>
      </w:r>
      <w:r>
        <w:rPr>
          <w:rFonts w:hint="eastAsia" w:ascii="CESI仿宋-GB2312" w:hAnsi="CESI仿宋-GB2312" w:eastAsia="CESI仿宋-GB2312" w:cs="CESI仿宋-GB2312"/>
          <w:color w:val="auto"/>
          <w:sz w:val="32"/>
          <w:szCs w:val="32"/>
          <w:lang w:eastAsia="zh-CN"/>
        </w:rPr>
        <w:t>管委会</w:t>
      </w:r>
      <w:r>
        <w:rPr>
          <w:rFonts w:hint="eastAsia" w:ascii="CESI仿宋-GB2312" w:hAnsi="CESI仿宋-GB2312" w:eastAsia="CESI仿宋-GB2312" w:cs="CESI仿宋-GB2312"/>
          <w:color w:val="000000"/>
          <w:sz w:val="32"/>
          <w:szCs w:val="32"/>
        </w:rPr>
        <w:t>及</w:t>
      </w:r>
      <w:r>
        <w:rPr>
          <w:rFonts w:hint="eastAsia" w:ascii="CESI仿宋-GB2312" w:hAnsi="CESI仿宋-GB2312" w:eastAsia="CESI仿宋-GB2312" w:cs="CESI仿宋-GB2312"/>
          <w:color w:val="000000"/>
          <w:sz w:val="32"/>
          <w:szCs w:val="32"/>
          <w:lang w:eastAsia="zh-CN"/>
        </w:rPr>
        <w:t>市</w:t>
      </w:r>
      <w:r>
        <w:rPr>
          <w:rFonts w:hint="eastAsia" w:ascii="CESI仿宋-GB2312" w:hAnsi="CESI仿宋-GB2312" w:eastAsia="CESI仿宋-GB2312" w:cs="CESI仿宋-GB2312"/>
          <w:color w:val="000000"/>
          <w:sz w:val="32"/>
          <w:szCs w:val="32"/>
        </w:rPr>
        <w:t>生态环境</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相关领导电话报告事件信息。</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4</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应急办应当立即安排人员按程序及时补充书面报告、通报。</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val="0"/>
          <w:color w:val="000000"/>
          <w:sz w:val="32"/>
          <w:szCs w:val="32"/>
        </w:rPr>
      </w:pPr>
      <w:r>
        <w:rPr>
          <w:rFonts w:hint="eastAsia" w:ascii="CESI仿宋-GB2312" w:hAnsi="CESI仿宋-GB2312" w:eastAsia="CESI仿宋-GB2312" w:cs="CESI仿宋-GB2312"/>
          <w:b/>
          <w:bCs w:val="0"/>
          <w:color w:val="000000"/>
          <w:sz w:val="32"/>
          <w:szCs w:val="32"/>
          <w:lang w:val="en-US" w:eastAsia="zh-CN"/>
        </w:rPr>
        <w:t>3.</w:t>
      </w:r>
      <w:r>
        <w:rPr>
          <w:rFonts w:hint="eastAsia" w:ascii="CESI仿宋-GB2312" w:hAnsi="CESI仿宋-GB2312" w:eastAsia="CESI仿宋-GB2312" w:cs="CESI仿宋-GB2312"/>
          <w:b/>
          <w:bCs w:val="0"/>
          <w:color w:val="000000"/>
          <w:sz w:val="32"/>
          <w:szCs w:val="32"/>
        </w:rPr>
        <w:t>初报要求</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获悉发生</w:t>
      </w:r>
      <w:r>
        <w:rPr>
          <w:rFonts w:hint="eastAsia" w:ascii="CESI仿宋-GB2312" w:hAnsi="CESI仿宋-GB2312" w:eastAsia="CESI仿宋-GB2312" w:cs="CESI仿宋-GB2312"/>
          <w:color w:val="auto"/>
          <w:sz w:val="32"/>
          <w:szCs w:val="32"/>
          <w:lang w:eastAsia="zh-CN"/>
        </w:rPr>
        <w:t>一般</w:t>
      </w:r>
      <w:r>
        <w:rPr>
          <w:rFonts w:hint="eastAsia" w:ascii="CESI仿宋-GB2312" w:hAnsi="CESI仿宋-GB2312" w:eastAsia="CESI仿宋-GB2312" w:cs="CESI仿宋-GB2312"/>
          <w:color w:val="auto"/>
          <w:sz w:val="32"/>
          <w:szCs w:val="32"/>
        </w:rPr>
        <w:t>级突发事件信息后，1小时内向</w:t>
      </w:r>
      <w:r>
        <w:rPr>
          <w:rFonts w:hint="eastAsia" w:ascii="CESI仿宋-GB2312" w:hAnsi="CESI仿宋-GB2312" w:eastAsia="CESI仿宋-GB2312" w:cs="CESI仿宋-GB2312"/>
          <w:color w:val="auto"/>
          <w:sz w:val="32"/>
          <w:szCs w:val="32"/>
          <w:lang w:eastAsia="zh-CN"/>
        </w:rPr>
        <w:t>区管委会</w:t>
      </w:r>
      <w:r>
        <w:rPr>
          <w:rFonts w:hint="eastAsia" w:ascii="CESI仿宋-GB2312" w:hAnsi="CESI仿宋-GB2312" w:eastAsia="CESI仿宋-GB2312" w:cs="CESI仿宋-GB2312"/>
          <w:color w:val="auto"/>
          <w:sz w:val="32"/>
          <w:szCs w:val="32"/>
        </w:rPr>
        <w:t>报告；发生特别重大、重大</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较大突发环境事件信息后，20分钟内向</w:t>
      </w:r>
      <w:r>
        <w:rPr>
          <w:rFonts w:hint="eastAsia" w:ascii="CESI仿宋-GB2312" w:hAnsi="CESI仿宋-GB2312" w:eastAsia="CESI仿宋-GB2312" w:cs="CESI仿宋-GB2312"/>
          <w:color w:val="auto"/>
          <w:sz w:val="32"/>
          <w:szCs w:val="32"/>
          <w:lang w:eastAsia="zh-CN"/>
        </w:rPr>
        <w:t>区管委会</w:t>
      </w:r>
      <w:r>
        <w:rPr>
          <w:rFonts w:hint="eastAsia" w:ascii="CESI仿宋-GB2312" w:hAnsi="CESI仿宋-GB2312" w:eastAsia="CESI仿宋-GB2312" w:cs="CESI仿宋-GB2312"/>
          <w:color w:val="auto"/>
          <w:sz w:val="32"/>
          <w:szCs w:val="32"/>
        </w:rPr>
        <w:t>电话报告、40分钟内以书面形式报告。同时，上报</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生态环境</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发生下列突发环境事件但一时无法判明等级的，应当按照特别重大、重大</w:t>
      </w:r>
      <w:r>
        <w:rPr>
          <w:rFonts w:hint="eastAsia" w:ascii="CESI仿宋-GB2312" w:hAnsi="CESI仿宋-GB2312" w:eastAsia="CESI仿宋-GB2312" w:cs="CESI仿宋-GB2312"/>
          <w:color w:val="auto"/>
          <w:sz w:val="32"/>
          <w:szCs w:val="32"/>
          <w:lang w:eastAsia="zh-CN"/>
        </w:rPr>
        <w:t>、较大</w:t>
      </w:r>
      <w:r>
        <w:rPr>
          <w:rFonts w:hint="eastAsia" w:ascii="CESI仿宋-GB2312" w:hAnsi="CESI仿宋-GB2312" w:eastAsia="CESI仿宋-GB2312" w:cs="CESI仿宋-GB2312"/>
          <w:color w:val="auto"/>
          <w:sz w:val="32"/>
          <w:szCs w:val="32"/>
        </w:rPr>
        <w:t>突发环境事件的报告程序上报：</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1</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对饮用水水源保护区造成或者可能造成影响的。</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2</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可能涉及居民聚居区、学校、医院、养老院等敏感区域和敏感人群的。</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3</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涉及重金属或者类金属污染的。</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有可能产生跨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影响的。</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5</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有可能因环境污染引发群体性事件，或社会影响较大的。</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6</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应急领导小组认为有必要报告的其他突发环境事件。</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书面报告应当确认报送时间和接收人。</w:t>
      </w:r>
    </w:p>
    <w:p>
      <w:pPr>
        <w:keepNext w:val="0"/>
        <w:keepLines w:val="0"/>
        <w:pageBreakBefore w:val="0"/>
        <w:widowControl/>
        <w:shd w:val="clear" w:color="auto" w:fill="FFFFFF"/>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如发生涉及恐怖袭击引发突发环境事件的，</w:t>
      </w:r>
      <w:r>
        <w:rPr>
          <w:rFonts w:hint="eastAsia" w:ascii="CESI仿宋-GB2312" w:hAnsi="CESI仿宋-GB2312" w:eastAsia="CESI仿宋-GB2312" w:cs="CESI仿宋-GB2312"/>
          <w:color w:val="000000"/>
          <w:sz w:val="32"/>
          <w:szCs w:val="32"/>
          <w:lang w:eastAsia="zh-CN"/>
        </w:rPr>
        <w:t>应当</w:t>
      </w:r>
      <w:r>
        <w:rPr>
          <w:rFonts w:hint="eastAsia" w:ascii="CESI仿宋-GB2312" w:hAnsi="CESI仿宋-GB2312" w:eastAsia="CESI仿宋-GB2312" w:cs="CESI仿宋-GB2312"/>
          <w:color w:val="000000"/>
          <w:sz w:val="32"/>
          <w:szCs w:val="32"/>
        </w:rPr>
        <w:t>同时向</w:t>
      </w:r>
      <w:r>
        <w:rPr>
          <w:rFonts w:hint="eastAsia" w:ascii="CESI仿宋-GB2312" w:hAnsi="CESI仿宋-GB2312" w:eastAsia="CESI仿宋-GB2312" w:cs="CESI仿宋-GB2312"/>
          <w:color w:val="000000"/>
          <w:sz w:val="32"/>
          <w:szCs w:val="32"/>
          <w:lang w:eastAsia="zh-CN"/>
        </w:rPr>
        <w:t>区</w:t>
      </w:r>
      <w:r>
        <w:rPr>
          <w:rFonts w:hint="eastAsia" w:ascii="CESI仿宋-GB2312" w:hAnsi="CESI仿宋-GB2312" w:eastAsia="CESI仿宋-GB2312" w:cs="CESI仿宋-GB2312"/>
          <w:color w:val="000000"/>
          <w:sz w:val="32"/>
          <w:szCs w:val="32"/>
        </w:rPr>
        <w:t>反恐办报告。</w:t>
      </w:r>
    </w:p>
    <w:p>
      <w:pPr>
        <w:keepNext w:val="0"/>
        <w:keepLines w:val="0"/>
        <w:pageBreakBefore w:val="0"/>
        <w:widowControl/>
        <w:shd w:val="clear" w:color="auto" w:fill="FFFFFF"/>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kern w:val="0"/>
          <w:sz w:val="32"/>
          <w:szCs w:val="32"/>
        </w:rPr>
      </w:pPr>
      <w:r>
        <w:rPr>
          <w:rFonts w:hint="eastAsia" w:ascii="CESI仿宋-GB2312" w:hAnsi="CESI仿宋-GB2312" w:eastAsia="CESI仿宋-GB2312" w:cs="CESI仿宋-GB2312"/>
          <w:color w:val="auto"/>
          <w:sz w:val="32"/>
          <w:szCs w:val="32"/>
          <w:lang w:eastAsia="zh-CN"/>
        </w:rPr>
        <w:t>区管委会</w:t>
      </w:r>
      <w:r>
        <w:rPr>
          <w:rFonts w:hint="eastAsia" w:ascii="CESI仿宋-GB2312" w:hAnsi="CESI仿宋-GB2312" w:eastAsia="CESI仿宋-GB2312" w:cs="CESI仿宋-GB2312"/>
          <w:color w:val="auto"/>
          <w:kern w:val="0"/>
          <w:sz w:val="32"/>
          <w:szCs w:val="32"/>
          <w:lang w:eastAsia="zh-CN"/>
        </w:rPr>
        <w:t>应急救援总指挥部值班室、市生态环境局值班室和生态环境</w:t>
      </w:r>
      <w:r>
        <w:rPr>
          <w:rFonts w:hint="eastAsia" w:ascii="CESI仿宋-GB2312" w:hAnsi="CESI仿宋-GB2312" w:eastAsia="CESI仿宋-GB2312" w:cs="CESI仿宋-GB2312"/>
          <w:color w:val="auto"/>
          <w:kern w:val="0"/>
          <w:sz w:val="32"/>
          <w:szCs w:val="32"/>
        </w:rPr>
        <w:t>局</w:t>
      </w:r>
      <w:r>
        <w:rPr>
          <w:rFonts w:hint="eastAsia" w:ascii="CESI仿宋-GB2312" w:hAnsi="CESI仿宋-GB2312" w:eastAsia="CESI仿宋-GB2312" w:cs="CESI仿宋-GB2312"/>
          <w:color w:val="auto"/>
          <w:kern w:val="0"/>
          <w:sz w:val="32"/>
          <w:szCs w:val="32"/>
          <w:lang w:eastAsia="zh-CN"/>
        </w:rPr>
        <w:t>开发区分局</w:t>
      </w:r>
      <w:r>
        <w:rPr>
          <w:rFonts w:hint="eastAsia" w:ascii="CESI仿宋-GB2312" w:hAnsi="CESI仿宋-GB2312" w:eastAsia="CESI仿宋-GB2312" w:cs="CESI仿宋-GB2312"/>
          <w:color w:val="auto"/>
          <w:kern w:val="0"/>
          <w:sz w:val="32"/>
          <w:szCs w:val="32"/>
        </w:rPr>
        <w:t>值班室等相关联系方式附后（附件2）。</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color w:val="000000"/>
          <w:sz w:val="32"/>
          <w:szCs w:val="32"/>
        </w:rPr>
      </w:pPr>
      <w:r>
        <w:rPr>
          <w:rFonts w:hint="eastAsia" w:ascii="CESI仿宋-GB2312" w:hAnsi="CESI仿宋-GB2312" w:eastAsia="CESI仿宋-GB2312" w:cs="CESI仿宋-GB2312"/>
          <w:b/>
          <w:color w:val="000000"/>
          <w:sz w:val="32"/>
          <w:szCs w:val="32"/>
          <w:lang w:val="en-US" w:eastAsia="zh-CN"/>
        </w:rPr>
        <w:t xml:space="preserve">3.2.2 </w:t>
      </w:r>
      <w:r>
        <w:rPr>
          <w:rFonts w:hint="eastAsia" w:ascii="CESI仿宋-GB2312" w:hAnsi="CESI仿宋-GB2312" w:eastAsia="CESI仿宋-GB2312" w:cs="CESI仿宋-GB2312"/>
          <w:b/>
          <w:color w:val="000000"/>
          <w:sz w:val="32"/>
          <w:szCs w:val="32"/>
        </w:rPr>
        <w:t>续报</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1.</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根据事件处置进展情况组织起草续报。主要内容包括：事件基本情况或处置动态情况；已采取措施及实时污染防控的效果；环境影响及监测情况；信息发布及社情、舆情情况；事件发展趋势及下步处置措施等。</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2.一般情况下，特别重大、重大突发环境事件至少要按日进行续报，必要时，按照</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 xml:space="preserve">应急现场指挥部指挥长指示随时续报。 </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color w:val="000000"/>
          <w:sz w:val="32"/>
          <w:szCs w:val="32"/>
        </w:rPr>
      </w:pPr>
      <w:r>
        <w:rPr>
          <w:rFonts w:hint="eastAsia" w:ascii="CESI仿宋-GB2312" w:hAnsi="CESI仿宋-GB2312" w:eastAsia="CESI仿宋-GB2312" w:cs="CESI仿宋-GB2312"/>
          <w:b/>
          <w:color w:val="000000"/>
          <w:sz w:val="32"/>
          <w:szCs w:val="32"/>
          <w:lang w:val="en-US" w:eastAsia="zh-CN"/>
        </w:rPr>
        <w:t xml:space="preserve">3.2.3 </w:t>
      </w:r>
      <w:r>
        <w:rPr>
          <w:rFonts w:hint="eastAsia" w:ascii="CESI仿宋-GB2312" w:hAnsi="CESI仿宋-GB2312" w:eastAsia="CESI仿宋-GB2312" w:cs="CESI仿宋-GB2312"/>
          <w:b/>
          <w:color w:val="000000"/>
          <w:sz w:val="32"/>
          <w:szCs w:val="32"/>
        </w:rPr>
        <w:t>处理结果报告</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处理结果报告在初报、续报的基础上，报告处理突发环境事件的措施、过程和结果，突发环境事件潜在或间接的危害以及损失、社会影响、处理后的遗留问题、责任追究等详细情况。</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lang w:eastAsia="zh-CN"/>
        </w:rPr>
      </w:pPr>
      <w:r>
        <w:rPr>
          <w:rFonts w:hint="eastAsia" w:ascii="CESI仿宋-GB2312" w:hAnsi="CESI仿宋-GB2312" w:eastAsia="CESI仿宋-GB2312" w:cs="CESI仿宋-GB2312"/>
          <w:b/>
          <w:bCs/>
          <w:color w:val="000000"/>
          <w:sz w:val="32"/>
          <w:szCs w:val="32"/>
          <w:lang w:val="en-US" w:eastAsia="zh-CN"/>
        </w:rPr>
        <w:t>3.3</w:t>
      </w:r>
      <w:r>
        <w:rPr>
          <w:rFonts w:hint="eastAsia" w:ascii="CESI仿宋-GB2312" w:hAnsi="CESI仿宋-GB2312" w:eastAsia="CESI仿宋-GB2312" w:cs="CESI仿宋-GB2312"/>
          <w:b/>
          <w:bCs/>
          <w:color w:val="000000"/>
          <w:sz w:val="32"/>
          <w:szCs w:val="32"/>
          <w:lang w:eastAsia="zh-CN"/>
        </w:rPr>
        <w:t>信息通报</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突发环境事件已经或者可能涉及相邻</w:t>
      </w:r>
      <w:r>
        <w:rPr>
          <w:rFonts w:hint="eastAsia" w:ascii="CESI仿宋-GB2312" w:hAnsi="CESI仿宋-GB2312" w:eastAsia="CESI仿宋-GB2312" w:cs="CESI仿宋-GB2312"/>
          <w:color w:val="000000"/>
          <w:sz w:val="32"/>
          <w:szCs w:val="32"/>
          <w:lang w:eastAsia="zh-CN"/>
        </w:rPr>
        <w:t>县（市、区）</w:t>
      </w:r>
      <w:r>
        <w:rPr>
          <w:rFonts w:hint="eastAsia" w:ascii="CESI仿宋-GB2312" w:hAnsi="CESI仿宋-GB2312" w:eastAsia="CESI仿宋-GB2312" w:cs="CESI仿宋-GB2312"/>
          <w:color w:val="000000"/>
          <w:sz w:val="32"/>
          <w:szCs w:val="32"/>
        </w:rPr>
        <w:t>的，应及时通报相关生态环境</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，并向</w:t>
      </w:r>
      <w:r>
        <w:rPr>
          <w:rFonts w:hint="eastAsia" w:ascii="CESI仿宋-GB2312" w:hAnsi="CESI仿宋-GB2312" w:eastAsia="CESI仿宋-GB2312" w:cs="CESI仿宋-GB2312"/>
          <w:color w:val="000000"/>
          <w:sz w:val="32"/>
          <w:szCs w:val="32"/>
          <w:lang w:eastAsia="zh-CN"/>
        </w:rPr>
        <w:t>区管委会</w:t>
      </w:r>
      <w:r>
        <w:rPr>
          <w:rFonts w:hint="eastAsia" w:ascii="CESI仿宋-GB2312" w:hAnsi="CESI仿宋-GB2312" w:eastAsia="CESI仿宋-GB2312" w:cs="CESI仿宋-GB2312"/>
          <w:color w:val="000000"/>
          <w:sz w:val="32"/>
          <w:szCs w:val="32"/>
        </w:rPr>
        <w:t>提出向相关</w:t>
      </w:r>
      <w:r>
        <w:rPr>
          <w:rFonts w:hint="eastAsia" w:ascii="CESI仿宋-GB2312" w:hAnsi="CESI仿宋-GB2312" w:eastAsia="CESI仿宋-GB2312" w:cs="CESI仿宋-GB2312"/>
          <w:color w:val="000000"/>
          <w:sz w:val="32"/>
          <w:szCs w:val="32"/>
          <w:lang w:eastAsia="zh-CN"/>
        </w:rPr>
        <w:t>县（市、区）</w:t>
      </w:r>
      <w:r>
        <w:rPr>
          <w:rFonts w:hint="eastAsia" w:ascii="CESI仿宋-GB2312" w:hAnsi="CESI仿宋-GB2312" w:eastAsia="CESI仿宋-GB2312" w:cs="CESI仿宋-GB2312"/>
          <w:color w:val="000000"/>
          <w:sz w:val="32"/>
          <w:szCs w:val="32"/>
        </w:rPr>
        <w:t>政府通报的建议。</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4 </w:t>
      </w:r>
      <w:r>
        <w:rPr>
          <w:rFonts w:hint="eastAsia" w:ascii="CESI仿宋-GB2312" w:hAnsi="CESI仿宋-GB2312" w:eastAsia="CESI仿宋-GB2312" w:cs="CESI仿宋-GB2312"/>
          <w:b/>
          <w:bCs/>
          <w:color w:val="000000"/>
          <w:sz w:val="32"/>
          <w:szCs w:val="32"/>
        </w:rPr>
        <w:t>应急响应</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根据突发环境事件的严重程度和发展态势，</w:t>
      </w:r>
      <w:r>
        <w:rPr>
          <w:rFonts w:hint="eastAsia" w:ascii="CESI仿宋-GB2312" w:hAnsi="CESI仿宋-GB2312" w:eastAsia="CESI仿宋-GB2312" w:cs="CESI仿宋-GB2312"/>
          <w:color w:val="000000"/>
          <w:sz w:val="32"/>
          <w:szCs w:val="32"/>
          <w:lang w:eastAsia="zh-CN"/>
        </w:rPr>
        <w:t>市</w:t>
      </w:r>
      <w:r>
        <w:rPr>
          <w:rFonts w:hint="eastAsia" w:ascii="CESI仿宋-GB2312" w:hAnsi="CESI仿宋-GB2312" w:eastAsia="CESI仿宋-GB2312" w:cs="CESI仿宋-GB2312"/>
          <w:color w:val="000000"/>
          <w:sz w:val="32"/>
          <w:szCs w:val="32"/>
        </w:rPr>
        <w:t>生态环境</w:t>
      </w:r>
      <w:r>
        <w:rPr>
          <w:rFonts w:hint="eastAsia" w:ascii="CESI仿宋-GB2312" w:hAnsi="CESI仿宋-GB2312" w:eastAsia="CESI仿宋-GB2312" w:cs="CESI仿宋-GB2312"/>
          <w:color w:val="000000"/>
          <w:sz w:val="32"/>
          <w:szCs w:val="32"/>
          <w:lang w:eastAsia="zh-CN"/>
        </w:rPr>
        <w:t>局开发区分局</w:t>
      </w:r>
      <w:r>
        <w:rPr>
          <w:rFonts w:hint="eastAsia" w:ascii="CESI仿宋-GB2312" w:hAnsi="CESI仿宋-GB2312" w:eastAsia="CESI仿宋-GB2312" w:cs="CESI仿宋-GB2312"/>
          <w:color w:val="000000"/>
          <w:sz w:val="32"/>
          <w:szCs w:val="32"/>
        </w:rPr>
        <w:t>突发环境事件应急响应由低到高设定为Ⅳ级、Ⅲ级、Ⅱ级、Ⅰ级4个响应等级。发生一般突发环境事件，启动Ⅳ级响应；发生较大突发环境事件，启动Ⅲ级响应；发生重大突发环境事件，启动Ⅱ级响应；发生特别重大突发环境事件，启动Ⅰ级响应。应急响应流程示意图、突发环境事件分级标准附后（附件3、4）。</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auto"/>
          <w:sz w:val="32"/>
          <w:szCs w:val="32"/>
        </w:rPr>
      </w:pPr>
      <w:r>
        <w:rPr>
          <w:rFonts w:hint="eastAsia" w:ascii="CESI仿宋-GB2312" w:hAnsi="CESI仿宋-GB2312" w:eastAsia="CESI仿宋-GB2312" w:cs="CESI仿宋-GB2312"/>
          <w:b/>
          <w:bCs/>
          <w:color w:val="auto"/>
          <w:sz w:val="32"/>
          <w:szCs w:val="32"/>
          <w:lang w:val="en-US" w:eastAsia="zh-CN"/>
        </w:rPr>
        <w:t xml:space="preserve">4.1 </w:t>
      </w:r>
      <w:r>
        <w:rPr>
          <w:rFonts w:hint="eastAsia" w:ascii="CESI仿宋-GB2312" w:hAnsi="CESI仿宋-GB2312" w:eastAsia="CESI仿宋-GB2312" w:cs="CESI仿宋-GB2312"/>
          <w:b/>
          <w:bCs/>
          <w:color w:val="auto"/>
          <w:sz w:val="32"/>
          <w:szCs w:val="32"/>
        </w:rPr>
        <w:t>Ⅳ级响应</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初判发生一般突发环境事件时，由</w:t>
      </w:r>
      <w:r>
        <w:rPr>
          <w:rFonts w:hint="eastAsia" w:ascii="CESI仿宋-GB2312" w:hAnsi="CESI仿宋-GB2312" w:eastAsia="CESI仿宋-GB2312" w:cs="CESI仿宋-GB2312"/>
          <w:color w:val="auto"/>
          <w:sz w:val="32"/>
          <w:szCs w:val="32"/>
          <w:lang w:eastAsia="zh-CN"/>
        </w:rPr>
        <w:t>区管委会</w:t>
      </w:r>
      <w:r>
        <w:rPr>
          <w:rFonts w:hint="eastAsia" w:ascii="CESI仿宋-GB2312" w:hAnsi="CESI仿宋-GB2312" w:eastAsia="CESI仿宋-GB2312" w:cs="CESI仿宋-GB2312"/>
          <w:color w:val="auto"/>
          <w:sz w:val="32"/>
          <w:szCs w:val="32"/>
        </w:rPr>
        <w:t>负责事件应对工作。</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应急领导小组启动Ⅳ级响应，成立</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应急现场指挥部，主要开展以下工作：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1.向</w:t>
      </w:r>
      <w:r>
        <w:rPr>
          <w:rFonts w:hint="eastAsia" w:ascii="CESI仿宋-GB2312" w:hAnsi="CESI仿宋-GB2312" w:eastAsia="CESI仿宋-GB2312" w:cs="CESI仿宋-GB2312"/>
          <w:color w:val="auto"/>
          <w:sz w:val="32"/>
          <w:szCs w:val="32"/>
          <w:lang w:eastAsia="zh-CN"/>
        </w:rPr>
        <w:t>区管委会</w:t>
      </w:r>
      <w:r>
        <w:rPr>
          <w:rFonts w:hint="eastAsia" w:ascii="CESI仿宋-GB2312" w:hAnsi="CESI仿宋-GB2312" w:eastAsia="CESI仿宋-GB2312" w:cs="CESI仿宋-GB2312"/>
          <w:color w:val="auto"/>
          <w:sz w:val="32"/>
          <w:szCs w:val="32"/>
        </w:rPr>
        <w:t>和</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生态环境</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报告，并提请</w:t>
      </w:r>
      <w:r>
        <w:rPr>
          <w:rFonts w:hint="eastAsia" w:ascii="CESI仿宋-GB2312" w:hAnsi="CESI仿宋-GB2312" w:eastAsia="CESI仿宋-GB2312" w:cs="CESI仿宋-GB2312"/>
          <w:color w:val="auto"/>
          <w:sz w:val="32"/>
          <w:szCs w:val="32"/>
          <w:lang w:eastAsia="zh-CN"/>
        </w:rPr>
        <w:t>区管委会</w:t>
      </w:r>
      <w:r>
        <w:rPr>
          <w:rFonts w:hint="eastAsia" w:ascii="CESI仿宋-GB2312" w:hAnsi="CESI仿宋-GB2312" w:eastAsia="CESI仿宋-GB2312" w:cs="CESI仿宋-GB2312"/>
          <w:color w:val="auto"/>
          <w:sz w:val="32"/>
          <w:szCs w:val="32"/>
        </w:rPr>
        <w:t>启动</w:t>
      </w:r>
      <w:r>
        <w:rPr>
          <w:rFonts w:hint="eastAsia" w:ascii="CESI仿宋-GB2312" w:hAnsi="CESI仿宋-GB2312" w:eastAsia="CESI仿宋-GB2312" w:cs="CESI仿宋-GB2312"/>
          <w:color w:val="auto"/>
          <w:sz w:val="32"/>
          <w:szCs w:val="32"/>
          <w:lang w:eastAsia="zh-CN"/>
        </w:rPr>
        <w:t>区</w:t>
      </w:r>
      <w:r>
        <w:rPr>
          <w:rFonts w:hint="eastAsia" w:ascii="CESI仿宋-GB2312" w:hAnsi="CESI仿宋-GB2312" w:eastAsia="CESI仿宋-GB2312" w:cs="CESI仿宋-GB2312"/>
          <w:color w:val="auto"/>
          <w:sz w:val="32"/>
          <w:szCs w:val="32"/>
        </w:rPr>
        <w:t>突发环境事件应急预案Ⅳ级响应。</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应急领导小组召开紧急会议会商研究，明确任务，提出要求。各成员单位应急工作人员立即上岗，在1小时内完成人员、车辆、仪器装备等应急力量的准备工作。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3.根据</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应急领导小组的指令，</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应急现场指挥部各工作组第一时间赶赴现场，按照相应职责</w:t>
      </w:r>
      <w:r>
        <w:rPr>
          <w:rFonts w:hint="eastAsia" w:ascii="CESI仿宋-GB2312" w:hAnsi="CESI仿宋-GB2312" w:eastAsia="CESI仿宋-GB2312" w:cs="CESI仿宋-GB2312"/>
          <w:color w:val="auto"/>
          <w:sz w:val="32"/>
          <w:szCs w:val="32"/>
          <w:lang w:eastAsia="zh-CN"/>
        </w:rPr>
        <w:t>对</w:t>
      </w:r>
      <w:r>
        <w:rPr>
          <w:rFonts w:hint="eastAsia" w:ascii="CESI仿宋-GB2312" w:hAnsi="CESI仿宋-GB2312" w:eastAsia="CESI仿宋-GB2312" w:cs="CESI仿宋-GB2312"/>
          <w:color w:val="auto"/>
          <w:sz w:val="32"/>
          <w:szCs w:val="32"/>
        </w:rPr>
        <w:t>事发地开展应急处置工作。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4.各成员单位所属人员，保持24小时通讯畅通，随时按照指令到岗，其他日常工作服从应急工作调配。</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5.认真落实</w:t>
      </w:r>
      <w:r>
        <w:rPr>
          <w:rFonts w:hint="eastAsia" w:ascii="CESI仿宋-GB2312" w:hAnsi="CESI仿宋-GB2312" w:eastAsia="CESI仿宋-GB2312" w:cs="CESI仿宋-GB2312"/>
          <w:color w:val="auto"/>
          <w:sz w:val="32"/>
          <w:szCs w:val="32"/>
          <w:lang w:eastAsia="zh-CN"/>
        </w:rPr>
        <w:t>区管委会</w:t>
      </w:r>
      <w:r>
        <w:rPr>
          <w:rFonts w:hint="eastAsia" w:ascii="CESI仿宋-GB2312" w:hAnsi="CESI仿宋-GB2312" w:eastAsia="CESI仿宋-GB2312" w:cs="CESI仿宋-GB2312"/>
          <w:color w:val="auto"/>
          <w:sz w:val="32"/>
          <w:szCs w:val="32"/>
        </w:rPr>
        <w:t>应急现场指挥部有关应急处置工作要求。</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auto"/>
          <w:sz w:val="32"/>
          <w:szCs w:val="32"/>
        </w:rPr>
      </w:pPr>
      <w:r>
        <w:rPr>
          <w:rFonts w:hint="eastAsia" w:ascii="CESI仿宋-GB2312" w:hAnsi="CESI仿宋-GB2312" w:eastAsia="CESI仿宋-GB2312" w:cs="CESI仿宋-GB2312"/>
          <w:b/>
          <w:bCs/>
          <w:color w:val="auto"/>
          <w:sz w:val="32"/>
          <w:szCs w:val="32"/>
          <w:lang w:val="en-US" w:eastAsia="zh-CN"/>
        </w:rPr>
        <w:t xml:space="preserve">4.2 </w:t>
      </w:r>
      <w:r>
        <w:rPr>
          <w:rFonts w:hint="eastAsia" w:ascii="CESI仿宋-GB2312" w:hAnsi="CESI仿宋-GB2312" w:eastAsia="CESI仿宋-GB2312" w:cs="CESI仿宋-GB2312"/>
          <w:b/>
          <w:bCs/>
          <w:color w:val="auto"/>
          <w:sz w:val="32"/>
          <w:szCs w:val="32"/>
        </w:rPr>
        <w:t>Ⅲ级响应</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初判发生较大突发环境事件时，</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应急领导小组立即启动</w:t>
      </w:r>
      <w:r>
        <w:rPr>
          <w:rFonts w:hint="eastAsia" w:ascii="CESI仿宋-GB2312" w:hAnsi="CESI仿宋-GB2312" w:eastAsia="CESI仿宋-GB2312" w:cs="CESI仿宋-GB2312"/>
          <w:b/>
          <w:bCs/>
          <w:color w:val="auto"/>
          <w:sz w:val="32"/>
          <w:szCs w:val="32"/>
        </w:rPr>
        <w:t>Ⅲ</w:t>
      </w:r>
      <w:r>
        <w:rPr>
          <w:rFonts w:hint="eastAsia" w:ascii="CESI仿宋-GB2312" w:hAnsi="CESI仿宋-GB2312" w:eastAsia="CESI仿宋-GB2312" w:cs="CESI仿宋-GB2312"/>
          <w:color w:val="auto"/>
          <w:sz w:val="32"/>
          <w:szCs w:val="32"/>
        </w:rPr>
        <w:t>级响应，在做好Ⅳ级响应工作的基础上，进一步做好以下工作：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1.认真贯彻落实</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委、</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政府</w:t>
      </w:r>
      <w:r>
        <w:rPr>
          <w:rFonts w:hint="eastAsia" w:ascii="CESI仿宋-GB2312" w:hAnsi="CESI仿宋-GB2312" w:eastAsia="CESI仿宋-GB2312" w:cs="CESI仿宋-GB2312"/>
          <w:color w:val="auto"/>
          <w:sz w:val="32"/>
          <w:szCs w:val="32"/>
          <w:lang w:eastAsia="zh-CN"/>
        </w:rPr>
        <w:t>及区委、区管委会</w:t>
      </w:r>
      <w:r>
        <w:rPr>
          <w:rFonts w:hint="eastAsia" w:ascii="CESI仿宋-GB2312" w:hAnsi="CESI仿宋-GB2312" w:eastAsia="CESI仿宋-GB2312" w:cs="CESI仿宋-GB2312"/>
          <w:color w:val="auto"/>
          <w:sz w:val="32"/>
          <w:szCs w:val="32"/>
        </w:rPr>
        <w:t>领导的指示批示精神。</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color w:val="auto"/>
          <w:sz w:val="32"/>
          <w:szCs w:val="32"/>
        </w:rPr>
        <w:t>2.积极配合</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生态环境</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应急工作组，落实好相关工作。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auto"/>
          <w:sz w:val="32"/>
          <w:szCs w:val="32"/>
        </w:rPr>
      </w:pPr>
      <w:r>
        <w:rPr>
          <w:rFonts w:hint="eastAsia" w:ascii="CESI仿宋-GB2312" w:hAnsi="CESI仿宋-GB2312" w:eastAsia="CESI仿宋-GB2312" w:cs="CESI仿宋-GB2312"/>
          <w:b/>
          <w:bCs/>
          <w:color w:val="auto"/>
          <w:sz w:val="32"/>
          <w:szCs w:val="32"/>
          <w:lang w:val="en-US" w:eastAsia="zh-CN"/>
        </w:rPr>
        <w:t xml:space="preserve">4.3 </w:t>
      </w:r>
      <w:r>
        <w:rPr>
          <w:rFonts w:hint="eastAsia" w:ascii="CESI仿宋-GB2312" w:hAnsi="CESI仿宋-GB2312" w:eastAsia="CESI仿宋-GB2312" w:cs="CESI仿宋-GB2312"/>
          <w:b/>
          <w:bCs/>
          <w:color w:val="auto"/>
          <w:sz w:val="32"/>
          <w:szCs w:val="32"/>
        </w:rPr>
        <w:t>Ⅱ</w:t>
      </w:r>
      <w:r>
        <w:rPr>
          <w:rFonts w:hint="eastAsia" w:ascii="CESI仿宋-GB2312" w:hAnsi="CESI仿宋-GB2312" w:eastAsia="CESI仿宋-GB2312" w:cs="CESI仿宋-GB2312"/>
          <w:b/>
          <w:bCs/>
          <w:color w:val="auto"/>
          <w:sz w:val="32"/>
          <w:szCs w:val="32"/>
          <w:lang w:eastAsia="zh-CN"/>
        </w:rPr>
        <w:t>、</w:t>
      </w:r>
      <w:r>
        <w:rPr>
          <w:rFonts w:hint="eastAsia" w:ascii="CESI仿宋-GB2312" w:hAnsi="CESI仿宋-GB2312" w:eastAsia="CESI仿宋-GB2312" w:cs="CESI仿宋-GB2312"/>
          <w:b/>
          <w:bCs/>
          <w:color w:val="auto"/>
          <w:sz w:val="32"/>
          <w:szCs w:val="32"/>
        </w:rPr>
        <w:t>Ⅰ级响应</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初判发生重大</w:t>
      </w:r>
      <w:r>
        <w:rPr>
          <w:rFonts w:hint="eastAsia" w:ascii="CESI仿宋-GB2312" w:hAnsi="CESI仿宋-GB2312" w:eastAsia="CESI仿宋-GB2312" w:cs="CESI仿宋-GB2312"/>
          <w:color w:val="auto"/>
          <w:sz w:val="32"/>
          <w:szCs w:val="32"/>
          <w:lang w:eastAsia="zh-CN"/>
        </w:rPr>
        <w:t>或</w:t>
      </w:r>
      <w:r>
        <w:rPr>
          <w:rFonts w:hint="eastAsia" w:ascii="CESI仿宋-GB2312" w:hAnsi="CESI仿宋-GB2312" w:eastAsia="CESI仿宋-GB2312" w:cs="CESI仿宋-GB2312"/>
          <w:color w:val="auto"/>
          <w:sz w:val="32"/>
          <w:szCs w:val="32"/>
        </w:rPr>
        <w:t>特别重大突发环境事件时，</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应急领导小组立即启动Ⅱ</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b/>
          <w:bCs/>
          <w:color w:val="auto"/>
          <w:sz w:val="32"/>
          <w:szCs w:val="32"/>
        </w:rPr>
        <w:t>Ⅰ</w:t>
      </w:r>
      <w:r>
        <w:rPr>
          <w:rFonts w:hint="eastAsia" w:ascii="CESI仿宋-GB2312" w:hAnsi="CESI仿宋-GB2312" w:eastAsia="CESI仿宋-GB2312" w:cs="CESI仿宋-GB2312"/>
          <w:color w:val="auto"/>
          <w:sz w:val="32"/>
          <w:szCs w:val="32"/>
        </w:rPr>
        <w:t>级响应，在做好</w:t>
      </w:r>
      <w:r>
        <w:rPr>
          <w:rFonts w:hint="eastAsia" w:ascii="CESI仿宋-GB2312" w:hAnsi="CESI仿宋-GB2312" w:eastAsia="CESI仿宋-GB2312" w:cs="CESI仿宋-GB2312"/>
          <w:b/>
          <w:bCs/>
          <w:color w:val="auto"/>
          <w:sz w:val="32"/>
          <w:szCs w:val="32"/>
        </w:rPr>
        <w:t>Ⅲ</w:t>
      </w:r>
      <w:r>
        <w:rPr>
          <w:rFonts w:hint="eastAsia" w:ascii="CESI仿宋-GB2312" w:hAnsi="CESI仿宋-GB2312" w:eastAsia="CESI仿宋-GB2312" w:cs="CESI仿宋-GB2312"/>
          <w:color w:val="auto"/>
          <w:sz w:val="32"/>
          <w:szCs w:val="32"/>
        </w:rPr>
        <w:t>级响应工作的基础上，进一步做好以下工作：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1.认真贯彻落实省委、省政府</w:t>
      </w:r>
      <w:r>
        <w:rPr>
          <w:rFonts w:hint="eastAsia" w:ascii="CESI仿宋-GB2312" w:hAnsi="CESI仿宋-GB2312" w:eastAsia="CESI仿宋-GB2312" w:cs="CESI仿宋-GB2312"/>
          <w:color w:val="auto"/>
          <w:sz w:val="32"/>
          <w:szCs w:val="32"/>
          <w:lang w:eastAsia="zh-CN"/>
        </w:rPr>
        <w:t>及市委、市政府和区委、区政府</w:t>
      </w:r>
      <w:r>
        <w:rPr>
          <w:rFonts w:hint="eastAsia" w:ascii="CESI仿宋-GB2312" w:hAnsi="CESI仿宋-GB2312" w:eastAsia="CESI仿宋-GB2312" w:cs="CESI仿宋-GB2312"/>
          <w:color w:val="auto"/>
          <w:sz w:val="32"/>
          <w:szCs w:val="32"/>
        </w:rPr>
        <w:t>领导的指示批示精神。</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2.积极配合</w:t>
      </w:r>
      <w:r>
        <w:rPr>
          <w:rFonts w:hint="eastAsia" w:ascii="CESI仿宋-GB2312" w:hAnsi="CESI仿宋-GB2312" w:eastAsia="CESI仿宋-GB2312" w:cs="CESI仿宋-GB2312"/>
          <w:color w:val="auto"/>
          <w:sz w:val="32"/>
          <w:szCs w:val="32"/>
          <w:lang w:eastAsia="zh-CN"/>
        </w:rPr>
        <w:t>上级</w:t>
      </w:r>
      <w:r>
        <w:rPr>
          <w:rFonts w:hint="eastAsia" w:ascii="CESI仿宋-GB2312" w:hAnsi="CESI仿宋-GB2312" w:eastAsia="CESI仿宋-GB2312" w:cs="CESI仿宋-GB2312"/>
          <w:color w:val="auto"/>
          <w:sz w:val="32"/>
          <w:szCs w:val="32"/>
        </w:rPr>
        <w:t>生态环境应急工作组，落实好相关工作。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4.4 </w:t>
      </w:r>
      <w:r>
        <w:rPr>
          <w:rFonts w:hint="eastAsia" w:ascii="CESI仿宋-GB2312" w:hAnsi="CESI仿宋-GB2312" w:eastAsia="CESI仿宋-GB2312" w:cs="CESI仿宋-GB2312"/>
          <w:b/>
          <w:bCs/>
          <w:color w:val="000000"/>
          <w:sz w:val="32"/>
          <w:szCs w:val="32"/>
        </w:rPr>
        <w:t>响应级别调整</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应急响应启动后，可视事件影响及其发展趋势调整响应级别，避免响应不足或响应过度。</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5 </w:t>
      </w:r>
      <w:r>
        <w:rPr>
          <w:rFonts w:hint="eastAsia" w:ascii="CESI仿宋-GB2312" w:hAnsi="CESI仿宋-GB2312" w:eastAsia="CESI仿宋-GB2312" w:cs="CESI仿宋-GB2312"/>
          <w:b/>
          <w:bCs/>
          <w:color w:val="000000"/>
          <w:sz w:val="32"/>
          <w:szCs w:val="32"/>
        </w:rPr>
        <w:t>应急处置</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5.1 </w:t>
      </w:r>
      <w:r>
        <w:rPr>
          <w:rFonts w:hint="eastAsia" w:ascii="CESI仿宋-GB2312" w:hAnsi="CESI仿宋-GB2312" w:eastAsia="CESI仿宋-GB2312" w:cs="CESI仿宋-GB2312"/>
          <w:b/>
          <w:bCs/>
          <w:color w:val="000000"/>
          <w:sz w:val="32"/>
          <w:szCs w:val="32"/>
        </w:rPr>
        <w:t>赶赴现场</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val="0"/>
          <w:color w:val="000000"/>
          <w:sz w:val="32"/>
          <w:szCs w:val="32"/>
        </w:rPr>
      </w:pPr>
      <w:r>
        <w:rPr>
          <w:rFonts w:hint="eastAsia" w:ascii="CESI仿宋-GB2312" w:hAnsi="CESI仿宋-GB2312" w:eastAsia="CESI仿宋-GB2312" w:cs="CESI仿宋-GB2312"/>
          <w:b/>
          <w:bCs w:val="0"/>
          <w:color w:val="000000"/>
          <w:sz w:val="32"/>
          <w:szCs w:val="32"/>
          <w:lang w:val="en-US" w:eastAsia="zh-CN"/>
        </w:rPr>
        <w:t xml:space="preserve">5.1 </w:t>
      </w:r>
      <w:r>
        <w:rPr>
          <w:rFonts w:hint="eastAsia" w:ascii="CESI仿宋-GB2312" w:hAnsi="CESI仿宋-GB2312" w:eastAsia="CESI仿宋-GB2312" w:cs="CESI仿宋-GB2312"/>
          <w:b/>
          <w:bCs w:val="0"/>
          <w:color w:val="000000"/>
          <w:sz w:val="32"/>
          <w:szCs w:val="32"/>
        </w:rPr>
        <w:t>启动Ⅰ、Ⅱ</w:t>
      </w:r>
      <w:r>
        <w:rPr>
          <w:rFonts w:hint="eastAsia" w:ascii="CESI仿宋-GB2312" w:hAnsi="CESI仿宋-GB2312" w:eastAsia="CESI仿宋-GB2312" w:cs="CESI仿宋-GB2312"/>
          <w:b/>
          <w:bCs w:val="0"/>
          <w:color w:val="000000"/>
          <w:sz w:val="32"/>
          <w:szCs w:val="32"/>
          <w:lang w:eastAsia="zh-CN"/>
        </w:rPr>
        <w:t>、</w:t>
      </w:r>
      <w:r>
        <w:rPr>
          <w:rFonts w:hint="eastAsia" w:ascii="CESI仿宋-GB2312" w:hAnsi="CESI仿宋-GB2312" w:eastAsia="CESI仿宋-GB2312" w:cs="CESI仿宋-GB2312"/>
          <w:b/>
          <w:bCs w:val="0"/>
          <w:color w:val="000000"/>
          <w:sz w:val="32"/>
          <w:szCs w:val="32"/>
        </w:rPr>
        <w:t>Ⅲ</w:t>
      </w:r>
      <w:r>
        <w:rPr>
          <w:rFonts w:hint="eastAsia" w:ascii="CESI仿宋-GB2312" w:hAnsi="CESI仿宋-GB2312" w:eastAsia="CESI仿宋-GB2312" w:cs="CESI仿宋-GB2312"/>
          <w:b/>
          <w:bCs w:val="0"/>
          <w:color w:val="000000"/>
          <w:sz w:val="32"/>
          <w:szCs w:val="32"/>
          <w:lang w:eastAsia="zh-CN"/>
        </w:rPr>
        <w:t>、</w:t>
      </w:r>
      <w:r>
        <w:rPr>
          <w:rFonts w:hint="eastAsia" w:ascii="CESI仿宋-GB2312" w:hAnsi="CESI仿宋-GB2312" w:eastAsia="CESI仿宋-GB2312" w:cs="CESI仿宋-GB2312"/>
          <w:b/>
          <w:bCs w:val="0"/>
          <w:color w:val="auto"/>
          <w:sz w:val="32"/>
          <w:szCs w:val="32"/>
        </w:rPr>
        <w:t>Ⅳ</w:t>
      </w:r>
      <w:r>
        <w:rPr>
          <w:rFonts w:hint="eastAsia" w:ascii="CESI仿宋-GB2312" w:hAnsi="CESI仿宋-GB2312" w:eastAsia="CESI仿宋-GB2312" w:cs="CESI仿宋-GB2312"/>
          <w:b/>
          <w:bCs w:val="0"/>
          <w:color w:val="000000"/>
          <w:sz w:val="32"/>
          <w:szCs w:val="32"/>
        </w:rPr>
        <w:t>级响应</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1.</w:t>
      </w:r>
      <w:r>
        <w:rPr>
          <w:rFonts w:hint="eastAsia" w:ascii="CESI仿宋-GB2312" w:hAnsi="CESI仿宋-GB2312" w:eastAsia="CESI仿宋-GB2312" w:cs="CESI仿宋-GB2312"/>
          <w:color w:val="000000"/>
          <w:sz w:val="32"/>
          <w:szCs w:val="32"/>
        </w:rPr>
        <w:t>第一时间赶赴现场人员为</w:t>
      </w:r>
      <w:r>
        <w:rPr>
          <w:rFonts w:hint="eastAsia" w:ascii="CESI仿宋-GB2312" w:hAnsi="CESI仿宋-GB2312" w:eastAsia="CESI仿宋-GB2312" w:cs="CESI仿宋-GB2312"/>
          <w:color w:val="000000"/>
          <w:sz w:val="32"/>
          <w:szCs w:val="32"/>
          <w:lang w:eastAsia="zh-CN"/>
        </w:rPr>
        <w:t>局领导应急指挥部指挥长，</w:t>
      </w:r>
      <w:r>
        <w:rPr>
          <w:rFonts w:hint="eastAsia" w:ascii="CESI仿宋-GB2312" w:hAnsi="CESI仿宋-GB2312" w:eastAsia="CESI仿宋-GB2312" w:cs="CESI仿宋-GB2312"/>
          <w:color w:val="000000"/>
          <w:sz w:val="32"/>
          <w:szCs w:val="32"/>
        </w:rPr>
        <w:t>各工作组人</w:t>
      </w:r>
      <w:r>
        <w:rPr>
          <w:rFonts w:hint="eastAsia" w:ascii="CESI仿宋-GB2312" w:hAnsi="CESI仿宋-GB2312" w:eastAsia="CESI仿宋-GB2312" w:cs="CESI仿宋-GB2312"/>
          <w:color w:val="000000"/>
          <w:sz w:val="32"/>
          <w:szCs w:val="32"/>
          <w:lang w:eastAsia="zh-CN"/>
        </w:rPr>
        <w:t>员</w:t>
      </w:r>
      <w:r>
        <w:rPr>
          <w:rFonts w:hint="eastAsia" w:ascii="CESI仿宋-GB2312" w:hAnsi="CESI仿宋-GB2312" w:eastAsia="CESI仿宋-GB2312" w:cs="CESI仿宋-GB2312"/>
          <w:color w:val="000000"/>
          <w:sz w:val="32"/>
          <w:szCs w:val="32"/>
        </w:rPr>
        <w:t>、应急工作人员及有关专家等。</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2.</w:t>
      </w:r>
      <w:r>
        <w:rPr>
          <w:rFonts w:hint="eastAsia" w:ascii="CESI仿宋-GB2312" w:hAnsi="CESI仿宋-GB2312" w:eastAsia="CESI仿宋-GB2312" w:cs="CESI仿宋-GB2312"/>
          <w:color w:val="000000"/>
          <w:sz w:val="32"/>
          <w:szCs w:val="32"/>
        </w:rPr>
        <w:t>各工作组在赶赴现场途中，应通过多种手段、途径了解掌握事件的有关情况。</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3.</w:t>
      </w:r>
      <w:r>
        <w:rPr>
          <w:rFonts w:hint="eastAsia" w:ascii="CESI仿宋-GB2312" w:hAnsi="CESI仿宋-GB2312" w:eastAsia="CESI仿宋-GB2312" w:cs="CESI仿宋-GB2312"/>
          <w:color w:val="auto"/>
          <w:sz w:val="32"/>
          <w:szCs w:val="32"/>
          <w:lang w:eastAsia="zh-CN"/>
        </w:rPr>
        <w:t>组织</w:t>
      </w:r>
      <w:r>
        <w:rPr>
          <w:rFonts w:hint="eastAsia" w:ascii="CESI仿宋-GB2312" w:hAnsi="CESI仿宋-GB2312" w:eastAsia="CESI仿宋-GB2312" w:cs="CESI仿宋-GB2312"/>
          <w:color w:val="auto"/>
          <w:sz w:val="32"/>
          <w:szCs w:val="32"/>
        </w:rPr>
        <w:t>事发地</w:t>
      </w:r>
      <w:r>
        <w:rPr>
          <w:rFonts w:hint="eastAsia" w:ascii="CESI仿宋-GB2312" w:hAnsi="CESI仿宋-GB2312" w:eastAsia="CESI仿宋-GB2312" w:cs="CESI仿宋-GB2312"/>
          <w:color w:val="auto"/>
          <w:sz w:val="32"/>
          <w:szCs w:val="32"/>
          <w:lang w:eastAsia="zh-CN"/>
        </w:rPr>
        <w:t>街道办事处</w:t>
      </w:r>
      <w:r>
        <w:rPr>
          <w:rFonts w:hint="eastAsia" w:ascii="CESI仿宋-GB2312" w:hAnsi="CESI仿宋-GB2312" w:eastAsia="CESI仿宋-GB2312" w:cs="CESI仿宋-GB2312"/>
          <w:color w:val="auto"/>
          <w:sz w:val="32"/>
          <w:szCs w:val="32"/>
        </w:rPr>
        <w:t>采取有效措施，开展处置工作。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应急办协调相应物资、技术等方面的支援。</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应急办组织调度事件有关信息。</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auto"/>
          <w:sz w:val="32"/>
          <w:szCs w:val="32"/>
        </w:rPr>
      </w:pPr>
      <w:r>
        <w:rPr>
          <w:rFonts w:hint="eastAsia" w:ascii="CESI仿宋-GB2312" w:hAnsi="CESI仿宋-GB2312" w:eastAsia="CESI仿宋-GB2312" w:cs="CESI仿宋-GB2312"/>
          <w:b/>
          <w:bCs/>
          <w:color w:val="auto"/>
          <w:sz w:val="32"/>
          <w:szCs w:val="32"/>
          <w:lang w:val="en-US" w:eastAsia="zh-CN"/>
        </w:rPr>
        <w:t>5.2</w:t>
      </w:r>
      <w:r>
        <w:rPr>
          <w:rFonts w:hint="eastAsia" w:ascii="CESI仿宋-GB2312" w:hAnsi="CESI仿宋-GB2312" w:eastAsia="CESI仿宋-GB2312" w:cs="CESI仿宋-GB2312"/>
          <w:b/>
          <w:bCs/>
          <w:color w:val="auto"/>
          <w:sz w:val="32"/>
          <w:szCs w:val="32"/>
        </w:rPr>
        <w:t>指挥协调</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应急现场指挥部及各工作组到达现场后，依据职责分工，立即组织、协调开展应急监测、污染防控、紧急处置、污染源调查等现场处置工作。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当</w:t>
      </w:r>
      <w:r>
        <w:rPr>
          <w:rFonts w:hint="eastAsia" w:ascii="CESI仿宋-GB2312" w:hAnsi="CESI仿宋-GB2312" w:eastAsia="CESI仿宋-GB2312" w:cs="CESI仿宋-GB2312"/>
          <w:color w:val="auto"/>
          <w:sz w:val="32"/>
          <w:szCs w:val="32"/>
          <w:lang w:eastAsia="zh-CN"/>
        </w:rPr>
        <w:t>区管委会</w:t>
      </w:r>
      <w:r>
        <w:rPr>
          <w:rFonts w:hint="eastAsia" w:ascii="CESI仿宋-GB2312" w:hAnsi="CESI仿宋-GB2312" w:eastAsia="CESI仿宋-GB2312" w:cs="CESI仿宋-GB2312"/>
          <w:color w:val="auto"/>
          <w:sz w:val="32"/>
          <w:szCs w:val="32"/>
        </w:rPr>
        <w:t>启动突发环境事件应急预案时，</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应急现场指挥部及各工作组在</w:t>
      </w:r>
      <w:r>
        <w:rPr>
          <w:rFonts w:hint="eastAsia" w:ascii="CESI仿宋-GB2312" w:hAnsi="CESI仿宋-GB2312" w:eastAsia="CESI仿宋-GB2312" w:cs="CESI仿宋-GB2312"/>
          <w:color w:val="auto"/>
          <w:sz w:val="32"/>
          <w:szCs w:val="32"/>
          <w:lang w:eastAsia="zh-CN"/>
        </w:rPr>
        <w:t>区管委会</w:t>
      </w:r>
      <w:r>
        <w:rPr>
          <w:rFonts w:hint="eastAsia" w:ascii="CESI仿宋-GB2312" w:hAnsi="CESI仿宋-GB2312" w:eastAsia="CESI仿宋-GB2312" w:cs="CESI仿宋-GB2312"/>
          <w:color w:val="auto"/>
          <w:sz w:val="32"/>
          <w:szCs w:val="32"/>
        </w:rPr>
        <w:t>现场指挥部统一领导下开展处置工作。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auto"/>
          <w:sz w:val="32"/>
          <w:szCs w:val="32"/>
        </w:rPr>
      </w:pPr>
      <w:r>
        <w:rPr>
          <w:rFonts w:hint="eastAsia" w:ascii="CESI仿宋-GB2312" w:hAnsi="CESI仿宋-GB2312" w:eastAsia="CESI仿宋-GB2312" w:cs="CESI仿宋-GB2312"/>
          <w:b/>
          <w:bCs/>
          <w:color w:val="auto"/>
          <w:sz w:val="32"/>
          <w:szCs w:val="32"/>
          <w:lang w:val="en-US" w:eastAsia="zh-CN"/>
        </w:rPr>
        <w:t>5.3</w:t>
      </w:r>
      <w:r>
        <w:rPr>
          <w:rFonts w:hint="eastAsia" w:ascii="CESI仿宋-GB2312" w:hAnsi="CESI仿宋-GB2312" w:eastAsia="CESI仿宋-GB2312" w:cs="CESI仿宋-GB2312"/>
          <w:b/>
          <w:bCs/>
          <w:color w:val="auto"/>
          <w:sz w:val="32"/>
          <w:szCs w:val="32"/>
        </w:rPr>
        <w:t xml:space="preserve"> 应急监测</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委托</w:t>
      </w:r>
      <w:r>
        <w:rPr>
          <w:rFonts w:hint="eastAsia" w:ascii="CESI仿宋-GB2312" w:hAnsi="CESI仿宋-GB2312" w:eastAsia="CESI仿宋-GB2312" w:cs="CESI仿宋-GB2312"/>
          <w:color w:val="auto"/>
          <w:sz w:val="32"/>
          <w:szCs w:val="32"/>
        </w:rPr>
        <w:t>环境监测力量参与制定应急监测方案，明确监测点位、频次、监测因子等，组织、协调开展应急监测，汇总、分析监测数据，并根据监测数据研判污染发展趋势，为应急处置提供技术支撑等。</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auto"/>
          <w:sz w:val="32"/>
          <w:szCs w:val="32"/>
        </w:rPr>
      </w:pPr>
      <w:r>
        <w:rPr>
          <w:rFonts w:hint="eastAsia" w:ascii="CESI仿宋-GB2312" w:hAnsi="CESI仿宋-GB2312" w:eastAsia="CESI仿宋-GB2312" w:cs="CESI仿宋-GB2312"/>
          <w:b/>
          <w:bCs/>
          <w:color w:val="auto"/>
          <w:sz w:val="32"/>
          <w:szCs w:val="32"/>
          <w:lang w:val="en-US" w:eastAsia="zh-CN"/>
        </w:rPr>
        <w:t xml:space="preserve">5.4 </w:t>
      </w:r>
      <w:r>
        <w:rPr>
          <w:rFonts w:hint="eastAsia" w:ascii="CESI仿宋-GB2312" w:hAnsi="CESI仿宋-GB2312" w:eastAsia="CESI仿宋-GB2312" w:cs="CESI仿宋-GB2312"/>
          <w:b/>
          <w:bCs/>
          <w:color w:val="auto"/>
          <w:sz w:val="32"/>
          <w:szCs w:val="32"/>
        </w:rPr>
        <w:t>应急调查</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组织对环境违法行为立案调查，排查、锁定并采取有效措施控制污染源，收集证人证言、文件资料、监测监控数据、污染现状等书证物证、视听证据，分析、判断突发环境事件成因及事件等级。</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auto"/>
          <w:sz w:val="32"/>
          <w:szCs w:val="32"/>
        </w:rPr>
      </w:pPr>
      <w:r>
        <w:rPr>
          <w:rFonts w:hint="eastAsia" w:ascii="CESI仿宋-GB2312" w:hAnsi="CESI仿宋-GB2312" w:eastAsia="CESI仿宋-GB2312" w:cs="CESI仿宋-GB2312"/>
          <w:b/>
          <w:bCs/>
          <w:color w:val="auto"/>
          <w:sz w:val="32"/>
          <w:szCs w:val="32"/>
          <w:lang w:val="en-US" w:eastAsia="zh-CN"/>
        </w:rPr>
        <w:t>5.5</w:t>
      </w:r>
      <w:r>
        <w:rPr>
          <w:rFonts w:hint="eastAsia" w:ascii="CESI仿宋-GB2312" w:hAnsi="CESI仿宋-GB2312" w:eastAsia="CESI仿宋-GB2312" w:cs="CESI仿宋-GB2312"/>
          <w:b/>
          <w:bCs/>
          <w:color w:val="auto"/>
          <w:sz w:val="32"/>
          <w:szCs w:val="32"/>
        </w:rPr>
        <w:t xml:space="preserve"> 现场处置</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在查清污染物种类、数量、浓度、污染范围及对其可能造成的危害作出预测判断的基础上，根据现场情况和专家意见，论证或优化应急处置工作方案，并组织实施。</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5.6 </w:t>
      </w:r>
      <w:r>
        <w:rPr>
          <w:rFonts w:hint="eastAsia" w:ascii="CESI仿宋-GB2312" w:hAnsi="CESI仿宋-GB2312" w:eastAsia="CESI仿宋-GB2312" w:cs="CESI仿宋-GB2312"/>
          <w:b/>
          <w:bCs/>
          <w:color w:val="000000"/>
          <w:sz w:val="32"/>
          <w:szCs w:val="32"/>
        </w:rPr>
        <w:t>信息发布</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按照权限及时、准确、客观、公正发布信息，正确引导社会舆论。特别重大突发环境事件信息发布按照国家有关规定执行。重大、较大、一般突发环境事件信息按照事件级别，分别由省</w:t>
      </w:r>
      <w:r>
        <w:rPr>
          <w:rFonts w:hint="eastAsia" w:ascii="CESI仿宋-GB2312" w:hAnsi="CESI仿宋-GB2312" w:eastAsia="CESI仿宋-GB2312" w:cs="CESI仿宋-GB2312"/>
          <w:color w:val="000000"/>
          <w:sz w:val="32"/>
          <w:szCs w:val="32"/>
          <w:lang w:eastAsia="zh-CN"/>
        </w:rPr>
        <w:t>级</w:t>
      </w:r>
      <w:r>
        <w:rPr>
          <w:rFonts w:hint="eastAsia" w:ascii="CESI仿宋-GB2312" w:hAnsi="CESI仿宋-GB2312" w:eastAsia="CESI仿宋-GB2312" w:cs="CESI仿宋-GB2312"/>
          <w:color w:val="000000"/>
          <w:sz w:val="32"/>
          <w:szCs w:val="32"/>
        </w:rPr>
        <w:t>、市级、县级政府统一发布，或经有发布权限的上级政府授权后发布。</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5.7 </w:t>
      </w:r>
      <w:r>
        <w:rPr>
          <w:rFonts w:hint="eastAsia" w:ascii="CESI仿宋-GB2312" w:hAnsi="CESI仿宋-GB2312" w:eastAsia="CESI仿宋-GB2312" w:cs="CESI仿宋-GB2312"/>
          <w:b/>
          <w:bCs/>
          <w:color w:val="000000"/>
          <w:sz w:val="32"/>
          <w:szCs w:val="32"/>
        </w:rPr>
        <w:t>应急终止</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val="0"/>
          <w:color w:val="000000"/>
          <w:sz w:val="32"/>
          <w:szCs w:val="32"/>
        </w:rPr>
      </w:pPr>
      <w:r>
        <w:rPr>
          <w:rFonts w:hint="eastAsia" w:ascii="CESI仿宋-GB2312" w:hAnsi="CESI仿宋-GB2312" w:eastAsia="CESI仿宋-GB2312" w:cs="CESI仿宋-GB2312"/>
          <w:b/>
          <w:bCs w:val="0"/>
          <w:color w:val="000000"/>
          <w:sz w:val="32"/>
          <w:szCs w:val="32"/>
          <w:lang w:val="en-US" w:eastAsia="zh-CN"/>
        </w:rPr>
        <w:t xml:space="preserve">5.7.1 </w:t>
      </w:r>
      <w:r>
        <w:rPr>
          <w:rFonts w:hint="eastAsia" w:ascii="CESI仿宋-GB2312" w:hAnsi="CESI仿宋-GB2312" w:eastAsia="CESI仿宋-GB2312" w:cs="CESI仿宋-GB2312"/>
          <w:b/>
          <w:bCs w:val="0"/>
          <w:color w:val="000000"/>
          <w:sz w:val="32"/>
          <w:szCs w:val="32"/>
        </w:rPr>
        <w:t>终止条件</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突发环境事件造成的威胁和危害得到控制后，突发环境事件现场应急处置工作可以终止。应急终止应当满足下列条件:</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1.</w:t>
      </w:r>
      <w:r>
        <w:rPr>
          <w:rFonts w:hint="eastAsia" w:ascii="CESI仿宋-GB2312" w:hAnsi="CESI仿宋-GB2312" w:eastAsia="CESI仿宋-GB2312" w:cs="CESI仿宋-GB2312"/>
          <w:color w:val="000000"/>
          <w:sz w:val="32"/>
          <w:szCs w:val="32"/>
        </w:rPr>
        <w:t>事件现场危险状态得到控制，事件发生条件已经消除。</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2.</w:t>
      </w:r>
      <w:r>
        <w:rPr>
          <w:rFonts w:hint="eastAsia" w:ascii="CESI仿宋-GB2312" w:hAnsi="CESI仿宋-GB2312" w:eastAsia="CESI仿宋-GB2312" w:cs="CESI仿宋-GB2312"/>
          <w:color w:val="000000"/>
          <w:sz w:val="32"/>
          <w:szCs w:val="32"/>
        </w:rPr>
        <w:t>污染源的泄露或释放已降至规定值以内，无继发可能。</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3.</w:t>
      </w:r>
      <w:r>
        <w:rPr>
          <w:rFonts w:hint="eastAsia" w:ascii="CESI仿宋-GB2312" w:hAnsi="CESI仿宋-GB2312" w:eastAsia="CESI仿宋-GB2312" w:cs="CESI仿宋-GB2312"/>
          <w:color w:val="000000"/>
          <w:sz w:val="32"/>
          <w:szCs w:val="32"/>
        </w:rPr>
        <w:t>事件现场的各专业应急处置已无继续的必要。</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val="en-US" w:eastAsia="zh-CN"/>
        </w:rPr>
        <w:t>4.</w:t>
      </w:r>
      <w:r>
        <w:rPr>
          <w:rFonts w:hint="eastAsia" w:ascii="CESI仿宋-GB2312" w:hAnsi="CESI仿宋-GB2312" w:eastAsia="CESI仿宋-GB2312" w:cs="CESI仿宋-GB2312"/>
          <w:color w:val="000000"/>
          <w:sz w:val="32"/>
          <w:szCs w:val="32"/>
        </w:rPr>
        <w:t>已采取必要的防护措施保护公众免受危害，并使事件可能引起的中长期影响降至最低。</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val="0"/>
          <w:color w:val="000000"/>
          <w:sz w:val="32"/>
          <w:szCs w:val="32"/>
        </w:rPr>
      </w:pPr>
      <w:r>
        <w:rPr>
          <w:rFonts w:hint="eastAsia" w:ascii="CESI仿宋-GB2312" w:hAnsi="CESI仿宋-GB2312" w:eastAsia="CESI仿宋-GB2312" w:cs="CESI仿宋-GB2312"/>
          <w:b/>
          <w:bCs w:val="0"/>
          <w:color w:val="000000"/>
          <w:sz w:val="32"/>
          <w:szCs w:val="32"/>
          <w:lang w:val="en-US" w:eastAsia="zh-CN"/>
        </w:rPr>
        <w:t>5.7.2</w:t>
      </w:r>
      <w:r>
        <w:rPr>
          <w:rFonts w:hint="eastAsia" w:ascii="CESI仿宋-GB2312" w:hAnsi="CESI仿宋-GB2312" w:eastAsia="CESI仿宋-GB2312" w:cs="CESI仿宋-GB2312"/>
          <w:b/>
          <w:bCs w:val="0"/>
          <w:color w:val="000000"/>
          <w:sz w:val="32"/>
          <w:szCs w:val="32"/>
        </w:rPr>
        <w:t>终止程序</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应急响应终止按照“谁启动、谁终止”的原则执行。经监测评价、专家论证，确认符合终止条件的，提出终止应急响应建议，经批准，下达应急终止命令。</w:t>
      </w:r>
    </w:p>
    <w:p>
      <w:pPr>
        <w:keepNext w:val="0"/>
        <w:keepLines w:val="0"/>
        <w:pageBreakBefore w:val="0"/>
        <w:numPr>
          <w:ilvl w:val="0"/>
          <w:numId w:val="0"/>
        </w:numPr>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6 </w:t>
      </w:r>
      <w:r>
        <w:rPr>
          <w:rFonts w:hint="eastAsia" w:ascii="CESI仿宋-GB2312" w:hAnsi="CESI仿宋-GB2312" w:eastAsia="CESI仿宋-GB2312" w:cs="CESI仿宋-GB2312"/>
          <w:b/>
          <w:bCs/>
          <w:color w:val="000000"/>
          <w:sz w:val="32"/>
          <w:szCs w:val="32"/>
        </w:rPr>
        <w:t>后续处置</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auto"/>
          <w:sz w:val="32"/>
          <w:szCs w:val="32"/>
        </w:rPr>
      </w:pPr>
      <w:r>
        <w:rPr>
          <w:rFonts w:hint="eastAsia" w:ascii="CESI仿宋-GB2312" w:hAnsi="CESI仿宋-GB2312" w:eastAsia="CESI仿宋-GB2312" w:cs="CESI仿宋-GB2312"/>
          <w:b/>
          <w:bCs/>
          <w:color w:val="auto"/>
          <w:sz w:val="32"/>
          <w:szCs w:val="32"/>
          <w:lang w:val="en-US" w:eastAsia="zh-CN"/>
        </w:rPr>
        <w:t xml:space="preserve">6.1 </w:t>
      </w:r>
      <w:r>
        <w:rPr>
          <w:rFonts w:hint="eastAsia" w:ascii="CESI仿宋-GB2312" w:hAnsi="CESI仿宋-GB2312" w:eastAsia="CESI仿宋-GB2312" w:cs="CESI仿宋-GB2312"/>
          <w:b/>
          <w:bCs/>
          <w:color w:val="auto"/>
          <w:sz w:val="32"/>
          <w:szCs w:val="32"/>
        </w:rPr>
        <w:t>善后处置</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生态环境</w:t>
      </w:r>
      <w:r>
        <w:rPr>
          <w:rFonts w:hint="eastAsia" w:ascii="CESI仿宋-GB2312" w:hAnsi="CESI仿宋-GB2312" w:eastAsia="CESI仿宋-GB2312" w:cs="CESI仿宋-GB2312"/>
          <w:color w:val="auto"/>
          <w:sz w:val="32"/>
          <w:szCs w:val="32"/>
          <w:lang w:eastAsia="zh-CN"/>
        </w:rPr>
        <w:t>局开发区分局</w:t>
      </w:r>
      <w:r>
        <w:rPr>
          <w:rFonts w:hint="eastAsia" w:ascii="CESI仿宋-GB2312" w:hAnsi="CESI仿宋-GB2312" w:eastAsia="CESI仿宋-GB2312" w:cs="CESI仿宋-GB2312"/>
          <w:color w:val="auto"/>
          <w:sz w:val="32"/>
          <w:szCs w:val="32"/>
        </w:rPr>
        <w:t>指导和督促事发地</w:t>
      </w:r>
      <w:r>
        <w:rPr>
          <w:rFonts w:hint="eastAsia" w:ascii="CESI仿宋-GB2312" w:hAnsi="CESI仿宋-GB2312" w:eastAsia="CESI仿宋-GB2312" w:cs="CESI仿宋-GB2312"/>
          <w:color w:val="auto"/>
          <w:sz w:val="32"/>
          <w:szCs w:val="32"/>
          <w:lang w:eastAsia="zh-CN"/>
        </w:rPr>
        <w:t>办事处</w:t>
      </w:r>
      <w:r>
        <w:rPr>
          <w:rFonts w:hint="eastAsia" w:ascii="CESI仿宋-GB2312" w:hAnsi="CESI仿宋-GB2312" w:eastAsia="CESI仿宋-GB2312" w:cs="CESI仿宋-GB2312"/>
          <w:color w:val="auto"/>
          <w:sz w:val="32"/>
          <w:szCs w:val="32"/>
        </w:rPr>
        <w:t>做好突发环境事件的善后处置和生态环境恢复工作，并提供必要的技术指导。</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6.2 </w:t>
      </w:r>
      <w:r>
        <w:rPr>
          <w:rFonts w:hint="eastAsia" w:ascii="CESI仿宋-GB2312" w:hAnsi="CESI仿宋-GB2312" w:eastAsia="CESI仿宋-GB2312" w:cs="CESI仿宋-GB2312"/>
          <w:b/>
          <w:bCs/>
          <w:color w:val="000000"/>
          <w:sz w:val="32"/>
          <w:szCs w:val="32"/>
        </w:rPr>
        <w:t>损害评估</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区级</w:t>
      </w:r>
      <w:r>
        <w:rPr>
          <w:rFonts w:hint="eastAsia" w:ascii="CESI仿宋-GB2312" w:hAnsi="CESI仿宋-GB2312" w:eastAsia="CESI仿宋-GB2312" w:cs="CESI仿宋-GB2312"/>
          <w:color w:val="000000"/>
          <w:sz w:val="32"/>
          <w:szCs w:val="32"/>
        </w:rPr>
        <w:t>生态环境部门</w:t>
      </w:r>
      <w:r>
        <w:rPr>
          <w:rFonts w:hint="eastAsia" w:ascii="CESI仿宋-GB2312" w:hAnsi="CESI仿宋-GB2312" w:eastAsia="CESI仿宋-GB2312" w:cs="CESI仿宋-GB2312"/>
          <w:color w:val="000000"/>
          <w:sz w:val="32"/>
          <w:szCs w:val="32"/>
          <w:lang w:eastAsia="zh-CN"/>
        </w:rPr>
        <w:t>配合省、市</w:t>
      </w:r>
      <w:r>
        <w:rPr>
          <w:rFonts w:hint="eastAsia" w:ascii="CESI仿宋-GB2312" w:hAnsi="CESI仿宋-GB2312" w:eastAsia="CESI仿宋-GB2312" w:cs="CESI仿宋-GB2312"/>
          <w:color w:val="000000"/>
          <w:sz w:val="32"/>
          <w:szCs w:val="32"/>
        </w:rPr>
        <w:t>生态环境</w:t>
      </w:r>
      <w:r>
        <w:rPr>
          <w:rFonts w:hint="eastAsia" w:ascii="CESI仿宋-GB2312" w:hAnsi="CESI仿宋-GB2312" w:eastAsia="CESI仿宋-GB2312" w:cs="CESI仿宋-GB2312"/>
          <w:color w:val="000000"/>
          <w:sz w:val="32"/>
          <w:szCs w:val="32"/>
          <w:lang w:eastAsia="zh-CN"/>
        </w:rPr>
        <w:t>部门</w:t>
      </w:r>
      <w:r>
        <w:rPr>
          <w:rFonts w:hint="eastAsia" w:ascii="CESI仿宋-GB2312" w:hAnsi="CESI仿宋-GB2312" w:eastAsia="CESI仿宋-GB2312" w:cs="CESI仿宋-GB2312"/>
          <w:color w:val="000000"/>
          <w:sz w:val="32"/>
          <w:szCs w:val="32"/>
        </w:rPr>
        <w:t>组织开展较大、一般突发环境事件的污染损害评估工作；</w:t>
      </w:r>
      <w:r>
        <w:rPr>
          <w:rFonts w:hint="eastAsia" w:ascii="CESI仿宋-GB2312" w:hAnsi="CESI仿宋-GB2312" w:eastAsia="CESI仿宋-GB2312" w:cs="CESI仿宋-GB2312"/>
          <w:color w:val="000000"/>
          <w:sz w:val="32"/>
          <w:szCs w:val="32"/>
          <w:lang w:eastAsia="zh-CN"/>
        </w:rPr>
        <w:t>对</w:t>
      </w:r>
      <w:r>
        <w:rPr>
          <w:rFonts w:hint="eastAsia" w:ascii="CESI仿宋-GB2312" w:hAnsi="CESI仿宋-GB2312" w:eastAsia="CESI仿宋-GB2312" w:cs="CESI仿宋-GB2312"/>
          <w:color w:val="000000"/>
          <w:sz w:val="32"/>
          <w:szCs w:val="32"/>
        </w:rPr>
        <w:t>特别重大和重大突发环境事件的污染损害评估工作</w:t>
      </w:r>
      <w:r>
        <w:rPr>
          <w:rFonts w:hint="eastAsia" w:ascii="CESI仿宋-GB2312" w:hAnsi="CESI仿宋-GB2312" w:eastAsia="CESI仿宋-GB2312" w:cs="CESI仿宋-GB2312"/>
          <w:color w:val="000000"/>
          <w:sz w:val="32"/>
          <w:szCs w:val="32"/>
          <w:lang w:eastAsia="zh-CN"/>
        </w:rPr>
        <w:t>，由市生态环境局上报省生态环境厅组织开展。</w:t>
      </w:r>
      <w:r>
        <w:rPr>
          <w:rFonts w:hint="eastAsia" w:ascii="CESI仿宋-GB2312" w:hAnsi="CESI仿宋-GB2312" w:eastAsia="CESI仿宋-GB2312" w:cs="CESI仿宋-GB2312"/>
          <w:color w:val="000000"/>
          <w:sz w:val="32"/>
          <w:szCs w:val="32"/>
        </w:rPr>
        <w:t>跨行政区域突发环境事件的污染损害评估，由</w:t>
      </w:r>
      <w:r>
        <w:rPr>
          <w:rFonts w:hint="eastAsia" w:ascii="CESI仿宋-GB2312" w:hAnsi="CESI仿宋-GB2312" w:eastAsia="CESI仿宋-GB2312" w:cs="CESI仿宋-GB2312"/>
          <w:color w:val="000000"/>
          <w:sz w:val="32"/>
          <w:szCs w:val="32"/>
          <w:lang w:eastAsia="zh-CN"/>
        </w:rPr>
        <w:t>市生态环境局</w:t>
      </w:r>
      <w:r>
        <w:rPr>
          <w:rFonts w:hint="eastAsia" w:ascii="CESI仿宋-GB2312" w:hAnsi="CESI仿宋-GB2312" w:eastAsia="CESI仿宋-GB2312" w:cs="CESI仿宋-GB2312"/>
          <w:color w:val="000000"/>
          <w:sz w:val="32"/>
          <w:szCs w:val="32"/>
        </w:rPr>
        <w:t>协调解决。</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突发环境事件污染损害评估内容、完成时限、信息公开等工作，按《突发环境事件应急处置阶段污染损害评估工作程序规定》（环发〔2013〕85号）等相关规定执行。</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6.3 </w:t>
      </w:r>
      <w:r>
        <w:rPr>
          <w:rFonts w:hint="eastAsia" w:ascii="CESI仿宋-GB2312" w:hAnsi="CESI仿宋-GB2312" w:eastAsia="CESI仿宋-GB2312" w:cs="CESI仿宋-GB2312"/>
          <w:b/>
          <w:bCs/>
          <w:color w:val="000000"/>
          <w:sz w:val="32"/>
          <w:szCs w:val="32"/>
        </w:rPr>
        <w:t>事件调查</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lang w:eastAsia="zh-CN"/>
        </w:rPr>
      </w:pPr>
      <w:r>
        <w:rPr>
          <w:rFonts w:hint="eastAsia" w:ascii="CESI仿宋-GB2312" w:hAnsi="CESI仿宋-GB2312" w:eastAsia="CESI仿宋-GB2312" w:cs="CESI仿宋-GB2312"/>
          <w:color w:val="000000"/>
          <w:sz w:val="32"/>
          <w:szCs w:val="32"/>
          <w:lang w:eastAsia="zh-CN"/>
        </w:rPr>
        <w:t>市</w:t>
      </w:r>
      <w:r>
        <w:rPr>
          <w:rFonts w:hint="eastAsia" w:ascii="CESI仿宋-GB2312" w:hAnsi="CESI仿宋-GB2312" w:eastAsia="CESI仿宋-GB2312" w:cs="CESI仿宋-GB2312"/>
          <w:color w:val="000000"/>
          <w:sz w:val="32"/>
          <w:szCs w:val="32"/>
        </w:rPr>
        <w:t>生态环境</w:t>
      </w:r>
      <w:r>
        <w:rPr>
          <w:rFonts w:hint="eastAsia" w:ascii="CESI仿宋-GB2312" w:hAnsi="CESI仿宋-GB2312" w:eastAsia="CESI仿宋-GB2312" w:cs="CESI仿宋-GB2312"/>
          <w:color w:val="000000"/>
          <w:sz w:val="32"/>
          <w:szCs w:val="32"/>
          <w:lang w:eastAsia="zh-CN"/>
        </w:rPr>
        <w:t>局负责</w:t>
      </w:r>
      <w:r>
        <w:rPr>
          <w:rFonts w:hint="eastAsia" w:ascii="CESI仿宋-GB2312" w:hAnsi="CESI仿宋-GB2312" w:eastAsia="CESI仿宋-GB2312" w:cs="CESI仿宋-GB2312"/>
          <w:color w:val="000000"/>
          <w:sz w:val="32"/>
          <w:szCs w:val="32"/>
        </w:rPr>
        <w:t>组织一般突发环境事件的调查处理工作</w:t>
      </w:r>
      <w:r>
        <w:rPr>
          <w:rFonts w:hint="eastAsia" w:ascii="CESI仿宋-GB2312" w:hAnsi="CESI仿宋-GB2312" w:eastAsia="CESI仿宋-GB2312" w:cs="CESI仿宋-GB2312"/>
          <w:color w:val="000000"/>
          <w:sz w:val="32"/>
          <w:szCs w:val="32"/>
          <w:lang w:eastAsia="zh-CN"/>
        </w:rPr>
        <w:t>；对</w:t>
      </w:r>
      <w:r>
        <w:rPr>
          <w:rFonts w:hint="eastAsia" w:ascii="CESI仿宋-GB2312" w:hAnsi="CESI仿宋-GB2312" w:eastAsia="CESI仿宋-GB2312" w:cs="CESI仿宋-GB2312"/>
          <w:color w:val="000000"/>
          <w:sz w:val="32"/>
          <w:szCs w:val="32"/>
        </w:rPr>
        <w:t>特别重大</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重大</w:t>
      </w:r>
      <w:r>
        <w:rPr>
          <w:rFonts w:hint="eastAsia" w:ascii="CESI仿宋-GB2312" w:hAnsi="CESI仿宋-GB2312" w:eastAsia="CESI仿宋-GB2312" w:cs="CESI仿宋-GB2312"/>
          <w:color w:val="000000"/>
          <w:sz w:val="32"/>
          <w:szCs w:val="32"/>
          <w:lang w:eastAsia="zh-CN"/>
        </w:rPr>
        <w:t>和较大</w:t>
      </w:r>
      <w:r>
        <w:rPr>
          <w:rFonts w:hint="eastAsia" w:ascii="CESI仿宋-GB2312" w:hAnsi="CESI仿宋-GB2312" w:eastAsia="CESI仿宋-GB2312" w:cs="CESI仿宋-GB2312"/>
          <w:color w:val="000000"/>
          <w:sz w:val="32"/>
          <w:szCs w:val="32"/>
        </w:rPr>
        <w:t>突发环境事件</w:t>
      </w:r>
      <w:r>
        <w:rPr>
          <w:rFonts w:hint="eastAsia" w:ascii="CESI仿宋-GB2312" w:hAnsi="CESI仿宋-GB2312" w:eastAsia="CESI仿宋-GB2312" w:cs="CESI仿宋-GB2312"/>
          <w:color w:val="000000"/>
          <w:sz w:val="32"/>
          <w:szCs w:val="32"/>
          <w:lang w:eastAsia="zh-CN"/>
        </w:rPr>
        <w:t>的调查处理工作，由市生态环境局上报省生态环境厅进行调查处理。</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突发环境事件的现场勘查、调查内容、调查时限及信息公开等工作，按《突发环境事件调查处理办法》（环境保护部令第32号）等相关规定执行。</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6.4 </w:t>
      </w:r>
      <w:r>
        <w:rPr>
          <w:rFonts w:hint="eastAsia" w:ascii="CESI仿宋-GB2312" w:hAnsi="CESI仿宋-GB2312" w:eastAsia="CESI仿宋-GB2312" w:cs="CESI仿宋-GB2312"/>
          <w:b/>
          <w:bCs/>
          <w:color w:val="000000"/>
          <w:sz w:val="32"/>
          <w:szCs w:val="32"/>
        </w:rPr>
        <w:t>建立档案</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突发环境事件应急应对工作结束后，</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应急办负责收集事件处置过程中的领导批示、指示、报告、会议纪要等文字材料和影像资料，建立档案。</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7 </w:t>
      </w:r>
      <w:r>
        <w:rPr>
          <w:rFonts w:hint="eastAsia" w:ascii="CESI仿宋-GB2312" w:hAnsi="CESI仿宋-GB2312" w:eastAsia="CESI仿宋-GB2312" w:cs="CESI仿宋-GB2312"/>
          <w:b/>
          <w:bCs/>
          <w:color w:val="000000"/>
          <w:sz w:val="32"/>
          <w:szCs w:val="32"/>
        </w:rPr>
        <w:t>应急保障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财务负责应急工作相关经费保障；</w:t>
      </w:r>
      <w:r>
        <w:rPr>
          <w:rFonts w:hint="eastAsia" w:ascii="CESI仿宋-GB2312" w:hAnsi="CESI仿宋-GB2312" w:eastAsia="CESI仿宋-GB2312" w:cs="CESI仿宋-GB2312"/>
          <w:color w:val="auto"/>
          <w:sz w:val="32"/>
          <w:szCs w:val="32"/>
          <w:lang w:eastAsia="zh-CN"/>
        </w:rPr>
        <w:t>局办公室、环境综合行政执法大队</w:t>
      </w:r>
      <w:r>
        <w:rPr>
          <w:rFonts w:hint="eastAsia" w:ascii="CESI仿宋-GB2312" w:hAnsi="CESI仿宋-GB2312" w:eastAsia="CESI仿宋-GB2312" w:cs="CESI仿宋-GB2312"/>
          <w:color w:val="auto"/>
          <w:sz w:val="32"/>
          <w:szCs w:val="32"/>
        </w:rPr>
        <w:t>负责本单位应急人员现场办公、装备设备、交通通讯等保障。</w:t>
      </w:r>
    </w:p>
    <w:p>
      <w:pPr>
        <w:keepNext w:val="0"/>
        <w:keepLines w:val="0"/>
        <w:pageBreakBefore w:val="0"/>
        <w:numPr>
          <w:ilvl w:val="0"/>
          <w:numId w:val="0"/>
        </w:numPr>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 xml:space="preserve">8 </w:t>
      </w:r>
      <w:r>
        <w:rPr>
          <w:rFonts w:hint="eastAsia" w:ascii="CESI仿宋-GB2312" w:hAnsi="CESI仿宋-GB2312" w:eastAsia="CESI仿宋-GB2312" w:cs="CESI仿宋-GB2312"/>
          <w:b/>
          <w:bCs/>
          <w:color w:val="000000"/>
          <w:sz w:val="32"/>
          <w:szCs w:val="32"/>
        </w:rPr>
        <w:t>附则</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8.1</w:t>
      </w:r>
      <w:r>
        <w:rPr>
          <w:rFonts w:hint="eastAsia" w:ascii="CESI仿宋-GB2312" w:hAnsi="CESI仿宋-GB2312" w:eastAsia="CESI仿宋-GB2312" w:cs="CESI仿宋-GB2312"/>
          <w:b/>
          <w:bCs/>
          <w:color w:val="000000"/>
          <w:sz w:val="32"/>
          <w:szCs w:val="32"/>
        </w:rPr>
        <w:t>预案管理</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bCs/>
          <w:color w:val="000000"/>
          <w:sz w:val="32"/>
          <w:szCs w:val="32"/>
          <w:lang w:val="en-US" w:eastAsia="zh-CN"/>
        </w:rPr>
        <w:t>8.1.1</w:t>
      </w:r>
      <w:r>
        <w:rPr>
          <w:rFonts w:hint="eastAsia" w:ascii="CESI仿宋-GB2312" w:hAnsi="CESI仿宋-GB2312" w:eastAsia="CESI仿宋-GB2312" w:cs="CESI仿宋-GB2312"/>
          <w:b/>
          <w:bCs/>
          <w:color w:val="000000"/>
          <w:sz w:val="32"/>
          <w:szCs w:val="32"/>
        </w:rPr>
        <w:t>本预案应按有关规定定期组织演练。</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8.1.2</w:t>
      </w:r>
      <w:r>
        <w:rPr>
          <w:rFonts w:hint="eastAsia" w:ascii="CESI仿宋-GB2312" w:hAnsi="CESI仿宋-GB2312" w:eastAsia="CESI仿宋-GB2312" w:cs="CESI仿宋-GB2312"/>
          <w:b/>
          <w:bCs/>
          <w:color w:val="000000"/>
          <w:sz w:val="32"/>
          <w:szCs w:val="32"/>
          <w:lang w:eastAsia="zh-CN"/>
        </w:rPr>
        <w:t>局</w:t>
      </w:r>
      <w:r>
        <w:rPr>
          <w:rFonts w:hint="eastAsia" w:ascii="CESI仿宋-GB2312" w:hAnsi="CESI仿宋-GB2312" w:eastAsia="CESI仿宋-GB2312" w:cs="CESI仿宋-GB2312"/>
          <w:b/>
          <w:bCs/>
          <w:color w:val="000000"/>
          <w:sz w:val="32"/>
          <w:szCs w:val="32"/>
        </w:rPr>
        <w:t>应急领导小组成员</w:t>
      </w:r>
      <w:r>
        <w:rPr>
          <w:rFonts w:hint="eastAsia" w:ascii="CESI仿宋-GB2312" w:hAnsi="CESI仿宋-GB2312" w:eastAsia="CESI仿宋-GB2312" w:cs="CESI仿宋-GB2312"/>
          <w:b/>
          <w:bCs/>
          <w:color w:val="000000"/>
          <w:sz w:val="32"/>
          <w:szCs w:val="32"/>
          <w:lang w:eastAsia="zh-CN"/>
        </w:rPr>
        <w:t>单位</w:t>
      </w:r>
      <w:r>
        <w:rPr>
          <w:rFonts w:hint="eastAsia" w:ascii="CESI仿宋-GB2312" w:hAnsi="CESI仿宋-GB2312" w:eastAsia="CESI仿宋-GB2312" w:cs="CESI仿宋-GB2312"/>
          <w:b/>
          <w:bCs/>
          <w:color w:val="000000"/>
          <w:sz w:val="32"/>
          <w:szCs w:val="32"/>
        </w:rPr>
        <w:t>应根据职责和分工，细化相关具体内容，组织开展培训和设备、装备更新、维护等，确保本预案的顺利实施。</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val="en-US" w:eastAsia="zh-CN"/>
        </w:rPr>
        <w:t>8.2</w:t>
      </w:r>
      <w:r>
        <w:rPr>
          <w:rFonts w:hint="eastAsia" w:ascii="CESI仿宋-GB2312" w:hAnsi="CESI仿宋-GB2312" w:eastAsia="CESI仿宋-GB2312" w:cs="CESI仿宋-GB2312"/>
          <w:b/>
          <w:bCs/>
          <w:color w:val="000000"/>
          <w:sz w:val="32"/>
          <w:szCs w:val="32"/>
        </w:rPr>
        <w:t>预案实施</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本预案自印发之日起执行。</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附件：1.指挥机构主要职责及任务分工；</w:t>
      </w:r>
    </w:p>
    <w:p>
      <w:pPr>
        <w:keepNext w:val="0"/>
        <w:keepLines w:val="0"/>
        <w:pageBreakBefore w:val="0"/>
        <w:kinsoku/>
        <w:wordWrap/>
        <w:overflowPunct/>
        <w:topLinePunct w:val="0"/>
        <w:bidi w:val="0"/>
        <w:snapToGrid/>
        <w:spacing w:line="360" w:lineRule="auto"/>
        <w:ind w:firstLine="1600" w:firstLineChars="5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2.突发环境事件应急联系方式；</w:t>
      </w:r>
    </w:p>
    <w:p>
      <w:pPr>
        <w:keepNext w:val="0"/>
        <w:keepLines w:val="0"/>
        <w:pageBreakBefore w:val="0"/>
        <w:kinsoku/>
        <w:wordWrap/>
        <w:overflowPunct/>
        <w:topLinePunct w:val="0"/>
        <w:bidi w:val="0"/>
        <w:snapToGrid/>
        <w:spacing w:line="360" w:lineRule="auto"/>
        <w:ind w:firstLine="1600" w:firstLineChars="5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3.</w:t>
      </w:r>
      <w:r>
        <w:rPr>
          <w:rFonts w:hint="eastAsia" w:ascii="CESI仿宋-GB2312" w:hAnsi="CESI仿宋-GB2312" w:eastAsia="CESI仿宋-GB2312" w:cs="CESI仿宋-GB2312"/>
          <w:color w:val="000000"/>
          <w:sz w:val="32"/>
          <w:szCs w:val="32"/>
          <w:lang w:eastAsia="zh-CN"/>
        </w:rPr>
        <w:t>市</w:t>
      </w:r>
      <w:r>
        <w:rPr>
          <w:rFonts w:hint="eastAsia" w:ascii="CESI仿宋-GB2312" w:hAnsi="CESI仿宋-GB2312" w:eastAsia="CESI仿宋-GB2312" w:cs="CESI仿宋-GB2312"/>
          <w:color w:val="000000"/>
          <w:sz w:val="32"/>
          <w:szCs w:val="32"/>
        </w:rPr>
        <w:t>生态环境突发环境事件应急响应流程示意图；</w:t>
      </w:r>
    </w:p>
    <w:p>
      <w:pPr>
        <w:keepNext w:val="0"/>
        <w:keepLines w:val="0"/>
        <w:pageBreakBefore w:val="0"/>
        <w:kinsoku/>
        <w:wordWrap/>
        <w:overflowPunct/>
        <w:topLinePunct w:val="0"/>
        <w:bidi w:val="0"/>
        <w:snapToGrid/>
        <w:spacing w:line="360" w:lineRule="auto"/>
        <w:ind w:firstLine="1600" w:firstLineChars="5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4.国家突发环境事件分级标准。</w:t>
      </w: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附件1</w:t>
      </w:r>
    </w:p>
    <w:p>
      <w:pPr>
        <w:pStyle w:val="2"/>
        <w:keepNext w:val="0"/>
        <w:keepLines w:val="0"/>
        <w:pageBreakBefore w:val="0"/>
        <w:kinsoku/>
        <w:wordWrap/>
        <w:overflowPunct/>
        <w:topLinePunct w:val="0"/>
        <w:bidi w:val="0"/>
        <w:snapToGrid/>
        <w:spacing w:line="360" w:lineRule="auto"/>
        <w:ind w:firstLine="200" w:firstLineChars="0"/>
        <w:jc w:val="both"/>
        <w:textAlignment w:val="auto"/>
        <w:rPr>
          <w:rFonts w:hint="eastAsia" w:ascii="CESI仿宋-GB2312" w:hAnsi="CESI仿宋-GB2312" w:eastAsia="CESI仿宋-GB2312" w:cs="CESI仿宋-GB2312"/>
          <w:color w:val="000000"/>
          <w:sz w:val="32"/>
          <w:szCs w:val="32"/>
        </w:rPr>
      </w:pPr>
    </w:p>
    <w:p>
      <w:pPr>
        <w:keepNext w:val="0"/>
        <w:keepLines w:val="0"/>
        <w:pageBreakBefore w:val="0"/>
        <w:kinsoku/>
        <w:wordWrap/>
        <w:overflowPunct/>
        <w:topLinePunct w:val="0"/>
        <w:bidi w:val="0"/>
        <w:snapToGrid/>
        <w:spacing w:line="360" w:lineRule="auto"/>
        <w:ind w:firstLine="640" w:firstLineChars="200"/>
        <w:jc w:val="center"/>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rPr>
        <w:t>指挥机构主要职责及任务分工</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bCs/>
          <w:color w:val="000000"/>
          <w:sz w:val="32"/>
          <w:szCs w:val="32"/>
        </w:rPr>
      </w:pP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val="0"/>
          <w:bCs w:val="0"/>
          <w:color w:val="000000"/>
          <w:sz w:val="32"/>
          <w:szCs w:val="32"/>
        </w:rPr>
      </w:pPr>
      <w:r>
        <w:rPr>
          <w:rFonts w:hint="eastAsia" w:ascii="CESI仿宋-GB2312" w:hAnsi="CESI仿宋-GB2312" w:eastAsia="CESI仿宋-GB2312" w:cs="CESI仿宋-GB2312"/>
          <w:b w:val="0"/>
          <w:bCs w:val="0"/>
          <w:color w:val="000000"/>
          <w:sz w:val="32"/>
          <w:szCs w:val="32"/>
        </w:rPr>
        <w:t>一、</w:t>
      </w:r>
      <w:r>
        <w:rPr>
          <w:rFonts w:hint="eastAsia" w:ascii="CESI仿宋-GB2312" w:hAnsi="CESI仿宋-GB2312" w:eastAsia="CESI仿宋-GB2312" w:cs="CESI仿宋-GB2312"/>
          <w:b w:val="0"/>
          <w:bCs w:val="0"/>
          <w:color w:val="000000"/>
          <w:sz w:val="32"/>
          <w:szCs w:val="32"/>
          <w:lang w:eastAsia="zh-CN"/>
        </w:rPr>
        <w:t>局</w:t>
      </w:r>
      <w:r>
        <w:rPr>
          <w:rFonts w:hint="eastAsia" w:ascii="CESI仿宋-GB2312" w:hAnsi="CESI仿宋-GB2312" w:eastAsia="CESI仿宋-GB2312" w:cs="CESI仿宋-GB2312"/>
          <w:b w:val="0"/>
          <w:bCs w:val="0"/>
          <w:color w:val="000000"/>
          <w:sz w:val="32"/>
          <w:szCs w:val="32"/>
        </w:rPr>
        <w:t>应急领导小组主要职责</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auto"/>
          <w:sz w:val="32"/>
          <w:szCs w:val="32"/>
        </w:rPr>
        <w:t>执行国家</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省</w:t>
      </w:r>
      <w:r>
        <w:rPr>
          <w:rFonts w:hint="eastAsia" w:ascii="CESI仿宋-GB2312" w:hAnsi="CESI仿宋-GB2312" w:eastAsia="CESI仿宋-GB2312" w:cs="CESI仿宋-GB2312"/>
          <w:color w:val="auto"/>
          <w:sz w:val="32"/>
          <w:szCs w:val="32"/>
          <w:lang w:eastAsia="zh-CN"/>
        </w:rPr>
        <w:t>、市</w:t>
      </w:r>
      <w:r>
        <w:rPr>
          <w:rFonts w:hint="eastAsia" w:ascii="CESI仿宋-GB2312" w:hAnsi="CESI仿宋-GB2312" w:eastAsia="CESI仿宋-GB2312" w:cs="CESI仿宋-GB2312"/>
          <w:color w:val="auto"/>
          <w:sz w:val="32"/>
          <w:szCs w:val="32"/>
        </w:rPr>
        <w:t>有关生态环境保护法律、法规、方针、政</w:t>
      </w:r>
      <w:r>
        <w:rPr>
          <w:rFonts w:hint="eastAsia" w:ascii="CESI仿宋-GB2312" w:hAnsi="CESI仿宋-GB2312" w:eastAsia="CESI仿宋-GB2312" w:cs="CESI仿宋-GB2312"/>
          <w:color w:val="000000"/>
          <w:sz w:val="32"/>
          <w:szCs w:val="32"/>
        </w:rPr>
        <w:t>策，落实生态环境部和省</w:t>
      </w:r>
      <w:r>
        <w:rPr>
          <w:rFonts w:hint="eastAsia" w:ascii="CESI仿宋-GB2312" w:hAnsi="CESI仿宋-GB2312" w:eastAsia="CESI仿宋-GB2312" w:cs="CESI仿宋-GB2312"/>
          <w:color w:val="000000"/>
          <w:sz w:val="32"/>
          <w:szCs w:val="32"/>
          <w:lang w:eastAsia="zh-CN"/>
        </w:rPr>
        <w:t>、市</w:t>
      </w:r>
      <w:r>
        <w:rPr>
          <w:rFonts w:hint="eastAsia" w:ascii="CESI仿宋-GB2312" w:hAnsi="CESI仿宋-GB2312" w:eastAsia="CESI仿宋-GB2312" w:cs="CESI仿宋-GB2312"/>
          <w:color w:val="000000"/>
          <w:sz w:val="32"/>
          <w:szCs w:val="32"/>
        </w:rPr>
        <w:t>政府有关环境应急管理工作的要求；负责</w:t>
      </w:r>
      <w:r>
        <w:rPr>
          <w:rFonts w:hint="eastAsia" w:ascii="CESI仿宋-GB2312" w:hAnsi="CESI仿宋-GB2312" w:eastAsia="CESI仿宋-GB2312" w:cs="CESI仿宋-GB2312"/>
          <w:color w:val="000000"/>
          <w:sz w:val="32"/>
          <w:szCs w:val="32"/>
          <w:lang w:eastAsia="zh-CN"/>
        </w:rPr>
        <w:t>区</w:t>
      </w:r>
      <w:r>
        <w:rPr>
          <w:rFonts w:hint="eastAsia" w:ascii="CESI仿宋-GB2312" w:hAnsi="CESI仿宋-GB2312" w:eastAsia="CESI仿宋-GB2312" w:cs="CESI仿宋-GB2312"/>
          <w:color w:val="000000"/>
          <w:sz w:val="32"/>
          <w:szCs w:val="32"/>
        </w:rPr>
        <w:t>生态环境</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突发环境事件应急工作的启动、组织、指挥、协调、决策和应急终止；批准发布事件的重要信息等。</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val="0"/>
          <w:bCs w:val="0"/>
          <w:color w:val="000000"/>
          <w:sz w:val="32"/>
          <w:szCs w:val="32"/>
        </w:rPr>
      </w:pPr>
      <w:r>
        <w:rPr>
          <w:rFonts w:hint="eastAsia" w:ascii="CESI仿宋-GB2312" w:hAnsi="CESI仿宋-GB2312" w:eastAsia="CESI仿宋-GB2312" w:cs="CESI仿宋-GB2312"/>
          <w:b w:val="0"/>
          <w:bCs w:val="0"/>
          <w:color w:val="000000"/>
          <w:sz w:val="32"/>
          <w:szCs w:val="32"/>
        </w:rPr>
        <w:t>二、</w:t>
      </w:r>
      <w:r>
        <w:rPr>
          <w:rFonts w:hint="eastAsia" w:ascii="CESI仿宋-GB2312" w:hAnsi="CESI仿宋-GB2312" w:eastAsia="CESI仿宋-GB2312" w:cs="CESI仿宋-GB2312"/>
          <w:b w:val="0"/>
          <w:bCs w:val="0"/>
          <w:color w:val="000000"/>
          <w:sz w:val="32"/>
          <w:szCs w:val="32"/>
          <w:lang w:eastAsia="zh-CN"/>
        </w:rPr>
        <w:t>局</w:t>
      </w:r>
      <w:r>
        <w:rPr>
          <w:rFonts w:hint="eastAsia" w:ascii="CESI仿宋-GB2312" w:hAnsi="CESI仿宋-GB2312" w:eastAsia="CESI仿宋-GB2312" w:cs="CESI仿宋-GB2312"/>
          <w:b w:val="0"/>
          <w:bCs w:val="0"/>
          <w:color w:val="000000"/>
          <w:sz w:val="32"/>
          <w:szCs w:val="32"/>
        </w:rPr>
        <w:t>应急领导小组办公室主要职责</w:t>
      </w:r>
    </w:p>
    <w:p>
      <w:pPr>
        <w:keepNext w:val="0"/>
        <w:keepLines w:val="0"/>
        <w:pageBreakBefore w:val="0"/>
        <w:kinsoku/>
        <w:wordWrap/>
        <w:overflowPunct/>
        <w:topLinePunct w:val="0"/>
        <w:bidi w:val="0"/>
        <w:snapToGrid/>
        <w:spacing w:line="360" w:lineRule="auto"/>
        <w:ind w:firstLine="627" w:firstLineChars="196"/>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贯彻落实</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应急领导小组的决策、决定和指令，有序组织开展环境应急管理和突发环境事件应急响应、协调、调度工作；承担环境应急日常事务工作；整理归档有关材料；完成</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应急领导小组领导交办的其他工作。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val="0"/>
          <w:bCs w:val="0"/>
          <w:color w:val="000000"/>
          <w:sz w:val="32"/>
          <w:szCs w:val="32"/>
        </w:rPr>
      </w:pPr>
      <w:r>
        <w:rPr>
          <w:rFonts w:hint="eastAsia" w:ascii="CESI仿宋-GB2312" w:hAnsi="CESI仿宋-GB2312" w:eastAsia="CESI仿宋-GB2312" w:cs="CESI仿宋-GB2312"/>
          <w:b w:val="0"/>
          <w:bCs w:val="0"/>
          <w:color w:val="000000"/>
          <w:sz w:val="32"/>
          <w:szCs w:val="32"/>
        </w:rPr>
        <w:t>三</w:t>
      </w:r>
      <w:r>
        <w:rPr>
          <w:rFonts w:hint="eastAsia" w:ascii="CESI仿宋-GB2312" w:hAnsi="CESI仿宋-GB2312" w:eastAsia="CESI仿宋-GB2312" w:cs="CESI仿宋-GB2312"/>
          <w:b w:val="0"/>
          <w:bCs w:val="0"/>
          <w:color w:val="000000"/>
          <w:sz w:val="32"/>
          <w:szCs w:val="32"/>
          <w:lang w:eastAsia="zh-CN"/>
        </w:rPr>
        <w:t>、局</w:t>
      </w:r>
      <w:r>
        <w:rPr>
          <w:rFonts w:hint="eastAsia" w:ascii="CESI仿宋-GB2312" w:hAnsi="CESI仿宋-GB2312" w:eastAsia="CESI仿宋-GB2312" w:cs="CESI仿宋-GB2312"/>
          <w:b w:val="0"/>
          <w:bCs w:val="0"/>
          <w:color w:val="000000"/>
          <w:sz w:val="32"/>
          <w:szCs w:val="32"/>
        </w:rPr>
        <w:t>应急现场指挥部及各工作组任务分工</w:t>
      </w:r>
    </w:p>
    <w:p>
      <w:pPr>
        <w:keepNext w:val="0"/>
        <w:keepLines w:val="0"/>
        <w:pageBreakBefore w:val="0"/>
        <w:kinsoku/>
        <w:wordWrap/>
        <w:overflowPunct/>
        <w:topLinePunct w:val="0"/>
        <w:bidi w:val="0"/>
        <w:snapToGrid/>
        <w:spacing w:line="360" w:lineRule="auto"/>
        <w:ind w:firstLine="627" w:firstLineChars="196"/>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应急现场指挥部主要负责现场组织指挥、协调应急处置各项工作等。</w:t>
      </w:r>
    </w:p>
    <w:p>
      <w:pPr>
        <w:keepNext w:val="0"/>
        <w:keepLines w:val="0"/>
        <w:pageBreakBefore w:val="0"/>
        <w:kinsoku/>
        <w:wordWrap/>
        <w:overflowPunct/>
        <w:topLinePunct w:val="0"/>
        <w:autoSpaceDE w:val="0"/>
        <w:autoSpaceDN w:val="0"/>
        <w:bidi w:val="0"/>
        <w:adjustRightInd w:val="0"/>
        <w:snapToGrid/>
        <w:spacing w:line="360" w:lineRule="auto"/>
        <w:ind w:firstLine="627" w:firstLineChars="196"/>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bCs/>
          <w:color w:val="auto"/>
          <w:sz w:val="32"/>
          <w:szCs w:val="32"/>
          <w:highlight w:val="none"/>
          <w:shd w:val="clear" w:color="auto" w:fill="auto"/>
        </w:rPr>
        <w:t>（一）综合协调组</w:t>
      </w:r>
      <w:r>
        <w:rPr>
          <w:rFonts w:hint="eastAsia" w:ascii="CESI仿宋-GB2312" w:hAnsi="CESI仿宋-GB2312" w:eastAsia="CESI仿宋-GB2312" w:cs="CESI仿宋-GB2312"/>
          <w:b/>
          <w:bCs/>
          <w:color w:val="auto"/>
          <w:sz w:val="32"/>
          <w:szCs w:val="32"/>
          <w:highlight w:val="none"/>
          <w:shd w:val="clear" w:color="auto" w:fill="auto"/>
          <w:lang w:eastAsia="zh-CN"/>
        </w:rPr>
        <w:t>。</w:t>
      </w:r>
      <w:r>
        <w:rPr>
          <w:rFonts w:hint="eastAsia" w:ascii="CESI仿宋-GB2312" w:hAnsi="CESI仿宋-GB2312" w:eastAsia="CESI仿宋-GB2312" w:cs="CESI仿宋-GB2312"/>
          <w:b/>
          <w:color w:val="auto"/>
          <w:sz w:val="32"/>
          <w:szCs w:val="32"/>
          <w:highlight w:val="none"/>
          <w:shd w:val="clear" w:color="auto" w:fill="auto"/>
        </w:rPr>
        <w:t>由</w:t>
      </w:r>
      <w:r>
        <w:rPr>
          <w:rFonts w:hint="eastAsia" w:ascii="CESI仿宋-GB2312" w:hAnsi="CESI仿宋-GB2312" w:eastAsia="CESI仿宋-GB2312" w:cs="CESI仿宋-GB2312"/>
          <w:b/>
          <w:color w:val="auto"/>
          <w:sz w:val="32"/>
          <w:szCs w:val="32"/>
          <w:highlight w:val="none"/>
          <w:shd w:val="clear" w:color="auto" w:fill="auto"/>
          <w:lang w:eastAsia="zh-CN"/>
        </w:rPr>
        <w:t>局</w:t>
      </w:r>
      <w:r>
        <w:rPr>
          <w:rFonts w:hint="eastAsia" w:ascii="CESI仿宋-GB2312" w:hAnsi="CESI仿宋-GB2312" w:eastAsia="CESI仿宋-GB2312" w:cs="CESI仿宋-GB2312"/>
          <w:b/>
          <w:color w:val="auto"/>
          <w:sz w:val="32"/>
          <w:szCs w:val="32"/>
          <w:highlight w:val="none"/>
          <w:shd w:val="clear" w:color="auto" w:fill="auto"/>
        </w:rPr>
        <w:t>环境应急</w:t>
      </w:r>
      <w:r>
        <w:rPr>
          <w:rFonts w:hint="eastAsia" w:ascii="CESI仿宋-GB2312" w:hAnsi="CESI仿宋-GB2312" w:eastAsia="CESI仿宋-GB2312" w:cs="CESI仿宋-GB2312"/>
          <w:b/>
          <w:color w:val="auto"/>
          <w:sz w:val="32"/>
          <w:szCs w:val="32"/>
          <w:highlight w:val="none"/>
          <w:shd w:val="clear" w:color="auto" w:fill="auto"/>
          <w:lang w:eastAsia="zh-CN"/>
        </w:rPr>
        <w:t>管理办公室、</w:t>
      </w:r>
      <w:r>
        <w:rPr>
          <w:rFonts w:hint="eastAsia" w:ascii="CESI仿宋-GB2312" w:hAnsi="CESI仿宋-GB2312" w:eastAsia="CESI仿宋-GB2312" w:cs="CESI仿宋-GB2312"/>
          <w:b/>
          <w:color w:val="auto"/>
          <w:sz w:val="32"/>
          <w:szCs w:val="32"/>
          <w:highlight w:val="none"/>
          <w:shd w:val="clear" w:color="auto" w:fill="auto"/>
        </w:rPr>
        <w:t>办公室牵头。</w:t>
      </w:r>
      <w:r>
        <w:rPr>
          <w:rFonts w:hint="eastAsia" w:ascii="CESI仿宋-GB2312" w:hAnsi="CESI仿宋-GB2312" w:eastAsia="CESI仿宋-GB2312" w:cs="CESI仿宋-GB2312"/>
          <w:color w:val="000000"/>
          <w:sz w:val="32"/>
          <w:szCs w:val="32"/>
        </w:rPr>
        <w:t>负责督促落实领导指示批示；协调、调度现场各工作组及</w:t>
      </w:r>
      <w:r>
        <w:rPr>
          <w:rFonts w:hint="eastAsia" w:ascii="CESI仿宋-GB2312" w:hAnsi="CESI仿宋-GB2312" w:eastAsia="CESI仿宋-GB2312" w:cs="CESI仿宋-GB2312"/>
          <w:color w:val="000000"/>
          <w:sz w:val="32"/>
          <w:szCs w:val="32"/>
          <w:lang w:eastAsia="zh-CN"/>
        </w:rPr>
        <w:t>局</w:t>
      </w:r>
      <w:r>
        <w:rPr>
          <w:rFonts w:hint="eastAsia" w:ascii="CESI仿宋-GB2312" w:hAnsi="CESI仿宋-GB2312" w:eastAsia="CESI仿宋-GB2312" w:cs="CESI仿宋-GB2312"/>
          <w:color w:val="000000"/>
          <w:sz w:val="32"/>
          <w:szCs w:val="32"/>
        </w:rPr>
        <w:t>有关</w:t>
      </w:r>
      <w:r>
        <w:rPr>
          <w:rFonts w:hint="eastAsia" w:ascii="CESI仿宋-GB2312" w:hAnsi="CESI仿宋-GB2312" w:eastAsia="CESI仿宋-GB2312" w:cs="CESI仿宋-GB2312"/>
          <w:color w:val="000000"/>
          <w:sz w:val="32"/>
          <w:szCs w:val="32"/>
          <w:lang w:eastAsia="zh-CN"/>
        </w:rPr>
        <w:t>股室</w:t>
      </w:r>
      <w:r>
        <w:rPr>
          <w:rFonts w:hint="eastAsia" w:ascii="CESI仿宋-GB2312" w:hAnsi="CESI仿宋-GB2312" w:eastAsia="CESI仿宋-GB2312" w:cs="CESI仿宋-GB2312"/>
          <w:color w:val="000000"/>
          <w:sz w:val="32"/>
          <w:szCs w:val="32"/>
        </w:rPr>
        <w:t>、单位开展应急应对工作；起草有关文件、报告、汇报材料等，及时上报事件动态报告；参与事件调查、污染责任划分等工作。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bCs/>
          <w:color w:val="000000"/>
          <w:sz w:val="32"/>
          <w:szCs w:val="32"/>
        </w:rPr>
        <w:t>（二）应急监测组。</w:t>
      </w:r>
      <w:r>
        <w:rPr>
          <w:rFonts w:hint="eastAsia" w:ascii="CESI仿宋-GB2312" w:hAnsi="CESI仿宋-GB2312" w:eastAsia="CESI仿宋-GB2312" w:cs="CESI仿宋-GB2312"/>
          <w:b/>
          <w:bCs/>
          <w:color w:val="000000"/>
          <w:sz w:val="32"/>
          <w:szCs w:val="32"/>
          <w:lang w:eastAsia="zh-CN"/>
        </w:rPr>
        <w:t>由局监控和法规科牵头。</w:t>
      </w:r>
      <w:r>
        <w:rPr>
          <w:rFonts w:hint="eastAsia" w:ascii="CESI仿宋-GB2312" w:hAnsi="CESI仿宋-GB2312" w:eastAsia="CESI仿宋-GB2312" w:cs="CESI仿宋-GB2312"/>
          <w:b w:val="0"/>
          <w:bCs w:val="0"/>
          <w:color w:val="000000"/>
          <w:sz w:val="32"/>
          <w:szCs w:val="32"/>
          <w:lang w:eastAsia="zh-CN"/>
        </w:rPr>
        <w:t>委托</w:t>
      </w:r>
      <w:r>
        <w:rPr>
          <w:rFonts w:hint="eastAsia" w:ascii="CESI仿宋-GB2312" w:hAnsi="CESI仿宋-GB2312" w:eastAsia="CESI仿宋-GB2312" w:cs="CESI仿宋-GB2312"/>
          <w:b w:val="0"/>
          <w:bCs w:val="0"/>
          <w:color w:val="auto"/>
          <w:sz w:val="32"/>
          <w:szCs w:val="32"/>
        </w:rPr>
        <w:t>环境监测力量</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rPr>
        <w:t>负责及时制定、优化应急监测方案；组织开展现场监测，向</w:t>
      </w:r>
      <w:r>
        <w:rPr>
          <w:rFonts w:hint="eastAsia" w:ascii="CESI仿宋-GB2312" w:hAnsi="CESI仿宋-GB2312" w:eastAsia="CESI仿宋-GB2312" w:cs="CESI仿宋-GB2312"/>
          <w:b w:val="0"/>
          <w:bCs w:val="0"/>
          <w:color w:val="auto"/>
          <w:sz w:val="32"/>
          <w:szCs w:val="32"/>
          <w:lang w:eastAsia="zh-CN"/>
        </w:rPr>
        <w:t>局</w:t>
      </w:r>
      <w:r>
        <w:rPr>
          <w:rFonts w:hint="eastAsia" w:ascii="CESI仿宋-GB2312" w:hAnsi="CESI仿宋-GB2312" w:eastAsia="CESI仿宋-GB2312" w:cs="CESI仿宋-GB2312"/>
          <w:b w:val="0"/>
          <w:bCs w:val="0"/>
          <w:color w:val="auto"/>
          <w:sz w:val="32"/>
          <w:szCs w:val="32"/>
        </w:rPr>
        <w:t>应急现场指挥部报告监测结果及污染趋势，并提出污染防控建议；组织梳理、汇总、分析应急监测和自动监测等数据，参与事件现场调查、取证和原因分析等工作。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b/>
          <w:bCs/>
          <w:color w:val="auto"/>
          <w:sz w:val="32"/>
          <w:szCs w:val="32"/>
        </w:rPr>
        <w:t>（三）现场调查组。</w:t>
      </w:r>
      <w:r>
        <w:rPr>
          <w:rFonts w:hint="eastAsia" w:ascii="CESI仿宋-GB2312" w:hAnsi="CESI仿宋-GB2312" w:eastAsia="CESI仿宋-GB2312" w:cs="CESI仿宋-GB2312"/>
          <w:b/>
          <w:color w:val="auto"/>
          <w:sz w:val="32"/>
          <w:szCs w:val="32"/>
        </w:rPr>
        <w:t>由</w:t>
      </w:r>
      <w:r>
        <w:rPr>
          <w:rFonts w:hint="eastAsia" w:ascii="CESI仿宋-GB2312" w:hAnsi="CESI仿宋-GB2312" w:eastAsia="CESI仿宋-GB2312" w:cs="CESI仿宋-GB2312"/>
          <w:b/>
          <w:color w:val="auto"/>
          <w:sz w:val="32"/>
          <w:szCs w:val="32"/>
          <w:lang w:eastAsia="zh-CN"/>
        </w:rPr>
        <w:t>局环境监察大队</w:t>
      </w:r>
      <w:r>
        <w:rPr>
          <w:rFonts w:hint="eastAsia" w:ascii="CESI仿宋-GB2312" w:hAnsi="CESI仿宋-GB2312" w:eastAsia="CESI仿宋-GB2312" w:cs="CESI仿宋-GB2312"/>
          <w:b/>
          <w:color w:val="auto"/>
          <w:sz w:val="32"/>
          <w:szCs w:val="32"/>
        </w:rPr>
        <w:t>、</w:t>
      </w:r>
      <w:r>
        <w:rPr>
          <w:rFonts w:hint="eastAsia" w:ascii="CESI仿宋-GB2312" w:hAnsi="CESI仿宋-GB2312" w:eastAsia="CESI仿宋-GB2312" w:cs="CESI仿宋-GB2312"/>
          <w:b/>
          <w:color w:val="auto"/>
          <w:sz w:val="32"/>
          <w:szCs w:val="32"/>
          <w:lang w:eastAsia="zh-CN"/>
        </w:rPr>
        <w:t>局</w:t>
      </w:r>
      <w:r>
        <w:rPr>
          <w:rFonts w:hint="eastAsia" w:ascii="CESI仿宋-GB2312" w:hAnsi="CESI仿宋-GB2312" w:eastAsia="CESI仿宋-GB2312" w:cs="CESI仿宋-GB2312"/>
          <w:b/>
          <w:color w:val="auto"/>
          <w:sz w:val="32"/>
          <w:szCs w:val="32"/>
        </w:rPr>
        <w:t>监控</w:t>
      </w:r>
      <w:r>
        <w:rPr>
          <w:rFonts w:hint="eastAsia" w:ascii="CESI仿宋-GB2312" w:hAnsi="CESI仿宋-GB2312" w:eastAsia="CESI仿宋-GB2312" w:cs="CESI仿宋-GB2312"/>
          <w:b/>
          <w:color w:val="auto"/>
          <w:sz w:val="32"/>
          <w:szCs w:val="32"/>
          <w:lang w:eastAsia="zh-CN"/>
        </w:rPr>
        <w:t>和法规科</w:t>
      </w:r>
      <w:r>
        <w:rPr>
          <w:rFonts w:hint="eastAsia" w:ascii="CESI仿宋-GB2312" w:hAnsi="CESI仿宋-GB2312" w:eastAsia="CESI仿宋-GB2312" w:cs="CESI仿宋-GB2312"/>
          <w:b/>
          <w:color w:val="auto"/>
          <w:sz w:val="32"/>
          <w:szCs w:val="32"/>
        </w:rPr>
        <w:t>牵头。</w:t>
      </w:r>
      <w:r>
        <w:rPr>
          <w:rFonts w:hint="eastAsia" w:ascii="CESI仿宋-GB2312" w:hAnsi="CESI仿宋-GB2312" w:eastAsia="CESI仿宋-GB2312" w:cs="CESI仿宋-GB2312"/>
          <w:color w:val="auto"/>
          <w:sz w:val="32"/>
          <w:szCs w:val="32"/>
        </w:rPr>
        <w:t>负责排查污染源；组织对事发地周边环境污染情况和事发地其他企业污染情况进行调查；组织对违法排污引发的突发环境事件进行调查，收集证人证言、文件资料、监测监控数据、污染现状等书证物证、视听证据，制作现场勘查、询问笔录，提出处理建议；参与环境污染事件的调查处理；及时向</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应急现场指挥部报告相关情况等。涉及刑事犯罪的，协调组织公安、司法部门介入并参与调查取证等工作。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负责对事发地周边相关区域流域及企业监控数据进行梳理、汇总和分析，对监控设施不正常运行、监控数据弄虚作假等违法行为进行取证、调查和原因分析等工作。</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b/>
          <w:bCs/>
          <w:color w:val="auto"/>
          <w:sz w:val="32"/>
          <w:szCs w:val="32"/>
        </w:rPr>
        <w:t>（四）新闻宣传组。</w:t>
      </w:r>
      <w:r>
        <w:rPr>
          <w:rFonts w:hint="eastAsia" w:ascii="CESI仿宋-GB2312" w:hAnsi="CESI仿宋-GB2312" w:eastAsia="CESI仿宋-GB2312" w:cs="CESI仿宋-GB2312"/>
          <w:b/>
          <w:color w:val="auto"/>
          <w:sz w:val="32"/>
          <w:szCs w:val="32"/>
        </w:rPr>
        <w:t>由</w:t>
      </w:r>
      <w:r>
        <w:rPr>
          <w:rFonts w:hint="eastAsia" w:ascii="CESI仿宋-GB2312" w:hAnsi="CESI仿宋-GB2312" w:eastAsia="CESI仿宋-GB2312" w:cs="CESI仿宋-GB2312"/>
          <w:b/>
          <w:color w:val="auto"/>
          <w:sz w:val="32"/>
          <w:szCs w:val="32"/>
          <w:lang w:eastAsia="zh-CN"/>
        </w:rPr>
        <w:t>局办公室</w:t>
      </w:r>
      <w:r>
        <w:rPr>
          <w:rFonts w:hint="eastAsia" w:ascii="CESI仿宋-GB2312" w:hAnsi="CESI仿宋-GB2312" w:eastAsia="CESI仿宋-GB2312" w:cs="CESI仿宋-GB2312"/>
          <w:b/>
          <w:color w:val="auto"/>
          <w:sz w:val="32"/>
          <w:szCs w:val="32"/>
        </w:rPr>
        <w:t>牵头。</w:t>
      </w:r>
      <w:r>
        <w:rPr>
          <w:rFonts w:hint="eastAsia" w:ascii="CESI仿宋-GB2312" w:hAnsi="CESI仿宋-GB2312" w:eastAsia="CESI仿宋-GB2312" w:cs="CESI仿宋-GB2312"/>
          <w:color w:val="auto"/>
          <w:sz w:val="32"/>
          <w:szCs w:val="32"/>
        </w:rPr>
        <w:t>关注舆情，及时向</w:t>
      </w:r>
      <w:r>
        <w:rPr>
          <w:rFonts w:hint="eastAsia" w:ascii="CESI仿宋-GB2312" w:hAnsi="CESI仿宋-GB2312" w:eastAsia="CESI仿宋-GB2312" w:cs="CESI仿宋-GB2312"/>
          <w:color w:val="auto"/>
          <w:sz w:val="32"/>
          <w:szCs w:val="32"/>
          <w:lang w:eastAsia="zh-CN"/>
        </w:rPr>
        <w:t>局</w:t>
      </w:r>
      <w:r>
        <w:rPr>
          <w:rFonts w:hint="eastAsia" w:ascii="CESI仿宋-GB2312" w:hAnsi="CESI仿宋-GB2312" w:eastAsia="CESI仿宋-GB2312" w:cs="CESI仿宋-GB2312"/>
          <w:color w:val="auto"/>
          <w:sz w:val="32"/>
          <w:szCs w:val="32"/>
        </w:rPr>
        <w:t>应急现场指挥部报告有关信息；按照要求，协助政府新闻宣传部门组织有关新闻媒体，开展对外宣传、报道工作，做好舆论引导；根据事态发展，参与组织新闻通稿和新闻发布；负责收集、采集事件处置进程的影像资料。</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bCs/>
          <w:color w:val="auto"/>
          <w:sz w:val="32"/>
          <w:szCs w:val="32"/>
          <w:highlight w:val="none"/>
          <w:shd w:val="clear" w:color="auto" w:fill="auto"/>
        </w:rPr>
        <w:t>（五）专家咨询组。</w:t>
      </w:r>
      <w:r>
        <w:rPr>
          <w:rFonts w:hint="eastAsia" w:ascii="CESI仿宋-GB2312" w:hAnsi="CESI仿宋-GB2312" w:eastAsia="CESI仿宋-GB2312" w:cs="CESI仿宋-GB2312"/>
          <w:b/>
          <w:color w:val="auto"/>
          <w:sz w:val="32"/>
          <w:szCs w:val="32"/>
          <w:highlight w:val="none"/>
          <w:shd w:val="clear" w:color="auto" w:fill="auto"/>
        </w:rPr>
        <w:t>由</w:t>
      </w:r>
      <w:r>
        <w:rPr>
          <w:rFonts w:hint="eastAsia" w:ascii="CESI仿宋-GB2312" w:hAnsi="CESI仿宋-GB2312" w:eastAsia="CESI仿宋-GB2312" w:cs="CESI仿宋-GB2312"/>
          <w:b/>
          <w:color w:val="auto"/>
          <w:sz w:val="32"/>
          <w:szCs w:val="32"/>
          <w:highlight w:val="none"/>
          <w:shd w:val="clear" w:color="auto" w:fill="auto"/>
          <w:lang w:eastAsia="zh-CN"/>
        </w:rPr>
        <w:t>局</w:t>
      </w:r>
      <w:r>
        <w:rPr>
          <w:rFonts w:hint="eastAsia" w:ascii="CESI仿宋-GB2312" w:hAnsi="CESI仿宋-GB2312" w:eastAsia="CESI仿宋-GB2312" w:cs="CESI仿宋-GB2312"/>
          <w:b/>
          <w:color w:val="auto"/>
          <w:sz w:val="32"/>
          <w:szCs w:val="32"/>
          <w:highlight w:val="none"/>
          <w:shd w:val="clear" w:color="auto" w:fill="auto"/>
        </w:rPr>
        <w:t>环境应急</w:t>
      </w:r>
      <w:r>
        <w:rPr>
          <w:rFonts w:hint="eastAsia" w:ascii="CESI仿宋-GB2312" w:hAnsi="CESI仿宋-GB2312" w:eastAsia="CESI仿宋-GB2312" w:cs="CESI仿宋-GB2312"/>
          <w:b/>
          <w:color w:val="auto"/>
          <w:sz w:val="32"/>
          <w:szCs w:val="32"/>
          <w:highlight w:val="none"/>
          <w:shd w:val="clear" w:color="auto" w:fill="auto"/>
          <w:lang w:eastAsia="zh-CN"/>
        </w:rPr>
        <w:t>管理办公室、</w:t>
      </w:r>
      <w:r>
        <w:rPr>
          <w:rFonts w:hint="eastAsia" w:ascii="CESI仿宋-GB2312" w:hAnsi="CESI仿宋-GB2312" w:eastAsia="CESI仿宋-GB2312" w:cs="CESI仿宋-GB2312"/>
          <w:b/>
          <w:bCs/>
          <w:color w:val="auto"/>
          <w:sz w:val="32"/>
          <w:szCs w:val="32"/>
          <w:highlight w:val="none"/>
          <w:shd w:val="clear" w:color="auto" w:fill="auto"/>
          <w:lang w:eastAsia="zh-CN"/>
        </w:rPr>
        <w:t>监控和法规科</w:t>
      </w:r>
      <w:r>
        <w:rPr>
          <w:rFonts w:hint="eastAsia" w:ascii="CESI仿宋-GB2312" w:hAnsi="CESI仿宋-GB2312" w:eastAsia="CESI仿宋-GB2312" w:cs="CESI仿宋-GB2312"/>
          <w:b/>
          <w:color w:val="auto"/>
          <w:sz w:val="32"/>
          <w:szCs w:val="32"/>
          <w:highlight w:val="none"/>
          <w:shd w:val="clear" w:color="auto" w:fill="auto"/>
          <w:lang w:eastAsia="zh-CN"/>
        </w:rPr>
        <w:t>等</w:t>
      </w:r>
      <w:r>
        <w:rPr>
          <w:rFonts w:hint="eastAsia" w:ascii="CESI仿宋-GB2312" w:hAnsi="CESI仿宋-GB2312" w:eastAsia="CESI仿宋-GB2312" w:cs="CESI仿宋-GB2312"/>
          <w:b/>
          <w:color w:val="auto"/>
          <w:sz w:val="32"/>
          <w:szCs w:val="32"/>
          <w:highlight w:val="none"/>
          <w:shd w:val="clear" w:color="auto" w:fill="auto"/>
        </w:rPr>
        <w:t>牵头。</w:t>
      </w:r>
      <w:r>
        <w:rPr>
          <w:rFonts w:hint="eastAsia" w:ascii="CESI仿宋-GB2312" w:hAnsi="CESI仿宋-GB2312" w:eastAsia="CESI仿宋-GB2312" w:cs="CESI仿宋-GB2312"/>
          <w:color w:val="000000"/>
          <w:sz w:val="32"/>
          <w:szCs w:val="32"/>
        </w:rPr>
        <w:t>根据事件性质、污染类型等情况，抽调、组织有关专家，成立专家咨询组，参与、指导突发环境事件应急处置工作，分析判断事件成因，提出应急处置建议等。</w:t>
      </w: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附件2</w: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bidi w:val="0"/>
        <w:snapToGrid/>
        <w:spacing w:line="360" w:lineRule="auto"/>
        <w:jc w:val="center"/>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rPr>
        <w:t>突发环境事件应急联系方式</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bidi w:val="0"/>
        <w:snapToGrid/>
        <w:spacing w:line="360" w:lineRule="auto"/>
        <w:ind w:firstLine="640" w:firstLineChars="200"/>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管委会应急救援指挥部</w:t>
      </w:r>
      <w:r>
        <w:rPr>
          <w:rFonts w:hint="eastAsia" w:ascii="CESI仿宋-GB2312" w:hAnsi="CESI仿宋-GB2312" w:eastAsia="CESI仿宋-GB2312" w:cs="CESI仿宋-GB2312"/>
          <w:sz w:val="32"/>
          <w:szCs w:val="32"/>
        </w:rPr>
        <w:t xml:space="preserve">值班电话：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0374-</w:t>
      </w:r>
      <w:r>
        <w:rPr>
          <w:rFonts w:hint="eastAsia" w:ascii="CESI仿宋-GB2312" w:hAnsi="CESI仿宋-GB2312" w:eastAsia="CESI仿宋-GB2312" w:cs="CESI仿宋-GB2312"/>
          <w:sz w:val="32"/>
          <w:szCs w:val="32"/>
          <w:lang w:val="en-US" w:eastAsia="zh-CN"/>
        </w:rPr>
        <w:t>8581693</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市生态环境局</w:t>
      </w:r>
      <w:r>
        <w:rPr>
          <w:rFonts w:hint="eastAsia" w:ascii="CESI仿宋-GB2312" w:hAnsi="CESI仿宋-GB2312" w:eastAsia="CESI仿宋-GB2312" w:cs="CESI仿宋-GB2312"/>
          <w:sz w:val="32"/>
          <w:szCs w:val="32"/>
        </w:rPr>
        <w:t xml:space="preserve">值班电话：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037</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2161471</w:t>
      </w:r>
    </w:p>
    <w:p>
      <w:pPr>
        <w:keepNext w:val="0"/>
        <w:keepLines w:val="0"/>
        <w:pageBreakBefore w:val="0"/>
        <w:kinsoku/>
        <w:wordWrap/>
        <w:overflowPunct/>
        <w:topLinePunct w:val="0"/>
        <w:bidi w:val="0"/>
        <w:snapToGrid/>
        <w:spacing w:line="360" w:lineRule="auto"/>
        <w:ind w:firstLine="640" w:firstLineChars="200"/>
        <w:jc w:val="both"/>
        <w:textAlignment w:val="auto"/>
        <w:rPr>
          <w:rFonts w:hint="eastAsia" w:ascii="CESI仿宋-GB2312" w:hAnsi="CESI仿宋-GB2312" w:eastAsia="CESI仿宋-GB2312" w:cs="CESI仿宋-GB2312"/>
          <w:sz w:val="32"/>
          <w:szCs w:val="32"/>
          <w:lang w:val="en-US"/>
        </w:rPr>
      </w:pPr>
      <w:r>
        <w:rPr>
          <w:rFonts w:hint="eastAsia" w:ascii="CESI仿宋-GB2312" w:hAnsi="CESI仿宋-GB2312" w:eastAsia="CESI仿宋-GB2312" w:cs="CESI仿宋-GB2312"/>
          <w:sz w:val="32"/>
          <w:szCs w:val="32"/>
          <w:lang w:eastAsia="zh-CN"/>
        </w:rPr>
        <w:t>区生态环境</w:t>
      </w:r>
      <w:r>
        <w:rPr>
          <w:rFonts w:hint="eastAsia" w:ascii="CESI仿宋-GB2312" w:hAnsi="CESI仿宋-GB2312" w:eastAsia="CESI仿宋-GB2312" w:cs="CESI仿宋-GB2312"/>
          <w:sz w:val="32"/>
          <w:szCs w:val="32"/>
        </w:rPr>
        <w:t>局值班电话</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0374-</w:t>
      </w:r>
      <w:r>
        <w:rPr>
          <w:rFonts w:hint="eastAsia" w:ascii="CESI仿宋-GB2312" w:hAnsi="CESI仿宋-GB2312" w:eastAsia="CESI仿宋-GB2312" w:cs="CESI仿宋-GB2312"/>
          <w:sz w:val="32"/>
          <w:szCs w:val="32"/>
          <w:lang w:val="en-US" w:eastAsia="zh-CN"/>
        </w:rPr>
        <w:t>8581026</w:t>
      </w:r>
    </w:p>
    <w:p>
      <w:pPr>
        <w:keepNext w:val="0"/>
        <w:keepLines w:val="0"/>
        <w:pageBreakBefore w:val="0"/>
        <w:kinsoku/>
        <w:wordWrap/>
        <w:overflowPunct/>
        <w:topLinePunct w:val="0"/>
        <w:bidi w:val="0"/>
        <w:snapToGrid/>
        <w:spacing w:line="360" w:lineRule="auto"/>
        <w:ind w:firstLine="640"/>
        <w:jc w:val="both"/>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bidi w:val="0"/>
        <w:snapToGrid/>
        <w:spacing w:line="360" w:lineRule="auto"/>
        <w:ind w:firstLine="640"/>
        <w:jc w:val="both"/>
        <w:textAlignment w:val="auto"/>
        <w:rPr>
          <w:rFonts w:hint="eastAsia" w:ascii="CESI仿宋-GB2312" w:hAnsi="CESI仿宋-GB2312" w:eastAsia="CESI仿宋-GB2312" w:cs="CESI仿宋-GB2312"/>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sz w:val="32"/>
          <w:szCs w:val="32"/>
        </w:rPr>
      </w:pPr>
    </w:p>
    <w:p>
      <w:pPr>
        <w:pStyle w:val="2"/>
        <w:keepNext w:val="0"/>
        <w:keepLines w:val="0"/>
        <w:pageBreakBefore w:val="0"/>
        <w:kinsoku/>
        <w:wordWrap/>
        <w:overflowPunct/>
        <w:topLinePunct w:val="0"/>
        <w:bidi w:val="0"/>
        <w:snapToGrid/>
        <w:spacing w:line="360" w:lineRule="auto"/>
        <w:ind w:firstLine="0" w:firstLineChars="0"/>
        <w:jc w:val="both"/>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bidi w:val="0"/>
        <w:snapToGrid/>
        <w:spacing w:after="156" w:afterLines="50" w:line="360" w:lineRule="auto"/>
        <w:jc w:val="both"/>
        <w:textAlignment w:val="auto"/>
        <w:rPr>
          <w:rFonts w:hint="eastAsia" w:ascii="CESI仿宋-GB2312" w:hAnsi="CESI仿宋-GB2312" w:eastAsia="CESI仿宋-GB2312" w:cs="CESI仿宋-GB2312"/>
          <w:color w:val="000000"/>
          <w:sz w:val="32"/>
          <w:szCs w:val="32"/>
        </w:rPr>
      </w:pPr>
    </w:p>
    <w:p>
      <w:pPr>
        <w:keepNext w:val="0"/>
        <w:keepLines w:val="0"/>
        <w:pageBreakBefore w:val="0"/>
        <w:kinsoku/>
        <w:wordWrap/>
        <w:overflowPunct/>
        <w:topLinePunct w:val="0"/>
        <w:bidi w:val="0"/>
        <w:snapToGrid/>
        <w:spacing w:after="156" w:afterLines="50" w:line="360" w:lineRule="auto"/>
        <w:jc w:val="both"/>
        <w:textAlignment w:val="auto"/>
        <w:rPr>
          <w:rFonts w:hint="eastAsia" w:ascii="CESI仿宋-GB2312" w:hAnsi="CESI仿宋-GB2312" w:eastAsia="CESI仿宋-GB2312" w:cs="CESI仿宋-GB2312"/>
          <w:color w:val="000000"/>
          <w:sz w:val="32"/>
          <w:szCs w:val="32"/>
        </w:rPr>
      </w:pPr>
    </w:p>
    <w:p>
      <w:pPr>
        <w:keepNext w:val="0"/>
        <w:keepLines w:val="0"/>
        <w:pageBreakBefore w:val="0"/>
        <w:kinsoku/>
        <w:wordWrap/>
        <w:overflowPunct/>
        <w:topLinePunct w:val="0"/>
        <w:bidi w:val="0"/>
        <w:snapToGrid/>
        <w:spacing w:after="156" w:afterLines="50" w:line="360" w:lineRule="auto"/>
        <w:jc w:val="both"/>
        <w:textAlignment w:val="auto"/>
        <w:rPr>
          <w:rFonts w:hint="eastAsia" w:ascii="CESI仿宋-GB2312" w:hAnsi="CESI仿宋-GB2312" w:eastAsia="CESI仿宋-GB2312" w:cs="CESI仿宋-GB2312"/>
          <w:color w:val="000000"/>
          <w:sz w:val="32"/>
          <w:szCs w:val="32"/>
        </w:rPr>
      </w:pPr>
    </w:p>
    <w:p>
      <w:pPr>
        <w:keepNext w:val="0"/>
        <w:keepLines w:val="0"/>
        <w:pageBreakBefore w:val="0"/>
        <w:kinsoku/>
        <w:wordWrap/>
        <w:overflowPunct/>
        <w:topLinePunct w:val="0"/>
        <w:bidi w:val="0"/>
        <w:snapToGrid/>
        <w:spacing w:after="156" w:afterLines="50" w:line="360" w:lineRule="auto"/>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附件3</w:t>
      </w:r>
    </w:p>
    <w:p>
      <w:pPr>
        <w:keepNext w:val="0"/>
        <w:keepLines w:val="0"/>
        <w:pageBreakBefore w:val="0"/>
        <w:kinsoku/>
        <w:wordWrap/>
        <w:overflowPunct/>
        <w:topLinePunct w:val="0"/>
        <w:bidi w:val="0"/>
        <w:snapToGrid/>
        <w:spacing w:after="156" w:afterLines="50" w:line="360" w:lineRule="auto"/>
        <w:jc w:val="center"/>
        <w:textAlignment w:val="auto"/>
        <w:rPr>
          <w:rFonts w:hint="eastAsia" w:ascii="CESI仿宋-GB2312" w:hAnsi="CESI仿宋-GB2312" w:eastAsia="CESI仿宋-GB2312" w:cs="CESI仿宋-GB2312"/>
          <w:b/>
          <w:sz w:val="32"/>
          <w:szCs w:val="32"/>
        </w:rPr>
      </w:pPr>
      <w:r>
        <w:rPr>
          <w:rFonts w:hint="eastAsia" w:ascii="CESI仿宋-GB2312" w:hAnsi="CESI仿宋-GB2312" w:eastAsia="CESI仿宋-GB2312" w:cs="CESI仿宋-GB2312"/>
          <w:b/>
          <w:sz w:val="32"/>
          <w:szCs w:val="32"/>
        </w:rPr>
        <w:t>市</w:t>
      </w:r>
      <w:r>
        <w:rPr>
          <w:rFonts w:hint="eastAsia" w:ascii="CESI仿宋-GB2312" w:hAnsi="CESI仿宋-GB2312" w:eastAsia="CESI仿宋-GB2312" w:cs="CESI仿宋-GB2312"/>
          <w:b/>
          <w:sz w:val="32"/>
          <w:szCs w:val="32"/>
          <w:lang w:eastAsia="zh-CN"/>
        </w:rPr>
        <w:t>生态环境</w:t>
      </w:r>
      <w:r>
        <w:rPr>
          <w:rFonts w:hint="eastAsia" w:ascii="CESI仿宋-GB2312" w:hAnsi="CESI仿宋-GB2312" w:eastAsia="CESI仿宋-GB2312" w:cs="CESI仿宋-GB2312"/>
          <w:b/>
          <w:sz w:val="32"/>
          <w:szCs w:val="32"/>
        </w:rPr>
        <w:t>局</w:t>
      </w:r>
      <w:r>
        <w:rPr>
          <w:rFonts w:hint="eastAsia" w:ascii="CESI仿宋-GB2312" w:hAnsi="CESI仿宋-GB2312" w:eastAsia="CESI仿宋-GB2312" w:cs="CESI仿宋-GB2312"/>
          <w:b/>
          <w:sz w:val="32"/>
          <w:szCs w:val="32"/>
          <w:lang w:eastAsia="zh-CN"/>
        </w:rPr>
        <w:t>开发区分局</w:t>
      </w:r>
      <w:r>
        <w:rPr>
          <w:rFonts w:hint="eastAsia" w:ascii="CESI仿宋-GB2312" w:hAnsi="CESI仿宋-GB2312" w:eastAsia="CESI仿宋-GB2312" w:cs="CESI仿宋-GB2312"/>
          <w:b/>
          <w:sz w:val="32"/>
          <w:szCs w:val="32"/>
        </w:rPr>
        <w:t>突然环境事件应急响应流程示意图</w: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5408" behindDoc="0" locked="0" layoutInCell="1" allowOverlap="1">
                <wp:simplePos x="0" y="0"/>
                <wp:positionH relativeFrom="column">
                  <wp:posOffset>1670685</wp:posOffset>
                </wp:positionH>
                <wp:positionV relativeFrom="paragraph">
                  <wp:posOffset>233680</wp:posOffset>
                </wp:positionV>
                <wp:extent cx="1133475" cy="334010"/>
                <wp:effectExtent l="4445" t="4445" r="5080" b="23495"/>
                <wp:wrapNone/>
                <wp:docPr id="6" name="文本框 6"/>
                <wp:cNvGraphicFramePr/>
                <a:graphic xmlns:a="http://schemas.openxmlformats.org/drawingml/2006/main">
                  <a:graphicData uri="http://schemas.microsoft.com/office/word/2010/wordprocessingShape">
                    <wps:wsp>
                      <wps:cNvSpPr txBox="true"/>
                      <wps:spPr>
                        <a:xfrm>
                          <a:off x="0" y="0"/>
                          <a:ext cx="113347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必要时电话报告</w:t>
                            </w:r>
                          </w:p>
                        </w:txbxContent>
                      </wps:txbx>
                      <wps:bodyPr upright="true"/>
                    </wps:wsp>
                  </a:graphicData>
                </a:graphic>
              </wp:anchor>
            </w:drawing>
          </mc:Choice>
          <mc:Fallback>
            <w:pict>
              <v:shape id="_x0000_s1026" o:spid="_x0000_s1026" o:spt="202" type="#_x0000_t202" style="position:absolute;left:0pt;margin-left:131.55pt;margin-top:18.4pt;height:26.3pt;width:89.25pt;z-index:251665408;mso-width-relative:page;mso-height-relative:page;" fillcolor="#FFFFFF" filled="t" stroked="t" coordsize="21600,21600" o:gfxdata="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uf95Y9YAAAAJAQAADwAAAAAAAAABACAAAAA4AAAAZHJz&#10;L2Rvd25yZXYueG1sUEsBAhQAFAAAAAgAh07iQB2riDzwAQAA7gMAAA4AAAAAAAAAAQAgAAAAOwEA&#10;AGRycy9lMm9Eb2MueG1sUEsFBgAAAAAGAAYAWQEAAJ0FAAAAAA==&#10;">
                <v:fill on="t" focussize="0,0"/>
                <v:stroke weight="0.5pt" color="#000000" joinstyle="miter"/>
                <v:imagedata o:title=""/>
                <o:lock v:ext="edit" aspectratio="f"/>
                <v:textbox>
                  <w:txbxContent>
                    <w:p>
                      <w:r>
                        <w:rPr>
                          <w:rFonts w:hint="eastAsia"/>
                        </w:rPr>
                        <w:t>必要时电话报告</w:t>
                      </w:r>
                    </w:p>
                  </w:txbxContent>
                </v:textbox>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9504" behindDoc="0" locked="0" layoutInCell="1" allowOverlap="1">
                <wp:simplePos x="0" y="0"/>
                <wp:positionH relativeFrom="column">
                  <wp:posOffset>1909445</wp:posOffset>
                </wp:positionH>
                <wp:positionV relativeFrom="paragraph">
                  <wp:posOffset>323215</wp:posOffset>
                </wp:positionV>
                <wp:extent cx="934085" cy="334010"/>
                <wp:effectExtent l="4445" t="4445" r="13970" b="23495"/>
                <wp:wrapNone/>
                <wp:docPr id="1" name="文本框 1"/>
                <wp:cNvGraphicFramePr/>
                <a:graphic xmlns:a="http://schemas.openxmlformats.org/drawingml/2006/main">
                  <a:graphicData uri="http://schemas.microsoft.com/office/word/2010/wordprocessingShape">
                    <wps:wsp>
                      <wps:cNvSpPr txBox="true"/>
                      <wps:spPr>
                        <a:xfrm>
                          <a:off x="0" y="0"/>
                          <a:ext cx="93408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ascii="宋体" w:hAnsi="宋体" w:cs="宋体"/>
                              </w:rPr>
                            </w:pPr>
                            <w:r>
                              <w:rPr>
                                <w:rFonts w:hint="eastAsia" w:ascii="宋体" w:hAnsi="宋体" w:eastAsia="宋体" w:cs="宋体"/>
                              </w:rPr>
                              <w:t>ⅠⅡⅢ</w:t>
                            </w:r>
                            <w:r>
                              <w:rPr>
                                <w:rFonts w:hint="eastAsia" w:ascii="宋体" w:hAnsi="宋体" w:cs="宋体"/>
                                <w:lang w:val="en-US" w:eastAsia="zh-CN"/>
                              </w:rPr>
                              <w:t xml:space="preserve"> </w:t>
                            </w:r>
                            <w:r>
                              <w:rPr>
                                <w:rFonts w:hint="eastAsia" w:ascii="宋体" w:hAnsi="宋体" w:eastAsia="宋体" w:cs="宋体"/>
                              </w:rPr>
                              <w:t>Ⅳ级</w:t>
                            </w:r>
                          </w:p>
                          <w:p>
                            <w:pPr>
                              <w:rPr>
                                <w:rFonts w:ascii="宋体" w:hAnsi="宋体" w:cs="宋体"/>
                              </w:rPr>
                            </w:pPr>
                            <w:r>
                              <w:rPr>
                                <w:rFonts w:hint="eastAsia" w:ascii="宋体" w:hAnsi="宋体" w:eastAsia="宋体" w:cs="宋体"/>
                              </w:rPr>
                              <w:t>级级</w:t>
                            </w:r>
                          </w:p>
                        </w:txbxContent>
                      </wps:txbx>
                      <wps:bodyPr upright="true"/>
                    </wps:wsp>
                  </a:graphicData>
                </a:graphic>
              </wp:anchor>
            </w:drawing>
          </mc:Choice>
          <mc:Fallback>
            <w:pict>
              <v:shape id="_x0000_s1026" o:spid="_x0000_s1026" o:spt="202" type="#_x0000_t202" style="position:absolute;left:0pt;margin-left:150.35pt;margin-top:25.45pt;height:26.3pt;width:73.55pt;z-index:251669504;mso-width-relative:page;mso-height-relative:page;" fillcolor="#FFFFFF" filled="t" stroked="t" coordsize="21600,21600" o:gfxdata="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R/QPx1wAAAAoBAAAPAAAAAAAAAAEAIAAAADgA&#10;AABkcnMvZG93bnJldi54bWxQSwECFAAUAAAACACHTuJAg4v75vQBAADtAwAADgAAAAAAAAABACAA&#10;AAA8AQAAZHJzL2Uyb0RvYy54bWxQSwUGAAAAAAYABgBZAQAAogUAAAAA&#10;">
                <v:fill on="t" focussize="0,0"/>
                <v:stroke weight="0.5pt" color="#000000" joinstyle="miter"/>
                <v:imagedata o:title=""/>
                <o:lock v:ext="edit" aspectratio="f"/>
                <v:textbox>
                  <w:txbxContent>
                    <w:p>
                      <w:pPr>
                        <w:rPr>
                          <w:rFonts w:ascii="宋体" w:hAnsi="宋体" w:cs="宋体"/>
                        </w:rPr>
                      </w:pPr>
                      <w:r>
                        <w:rPr>
                          <w:rFonts w:hint="eastAsia" w:ascii="宋体" w:hAnsi="宋体" w:eastAsia="宋体" w:cs="宋体"/>
                        </w:rPr>
                        <w:t>ⅠⅡⅢ</w:t>
                      </w:r>
                      <w:r>
                        <w:rPr>
                          <w:rFonts w:hint="eastAsia" w:ascii="宋体" w:hAnsi="宋体" w:cs="宋体"/>
                          <w:lang w:val="en-US" w:eastAsia="zh-CN"/>
                        </w:rPr>
                        <w:t xml:space="preserve"> </w:t>
                      </w:r>
                      <w:r>
                        <w:rPr>
                          <w:rFonts w:hint="eastAsia" w:ascii="宋体" w:hAnsi="宋体" w:eastAsia="宋体" w:cs="宋体"/>
                        </w:rPr>
                        <w:t>Ⅳ级</w:t>
                      </w:r>
                    </w:p>
                    <w:p>
                      <w:pPr>
                        <w:rPr>
                          <w:rFonts w:ascii="宋体" w:hAnsi="宋体" w:cs="宋体"/>
                        </w:rPr>
                      </w:pPr>
                      <w:r>
                        <w:rPr>
                          <w:rFonts w:hint="eastAsia" w:ascii="宋体" w:hAnsi="宋体" w:eastAsia="宋体" w:cs="宋体"/>
                        </w:rPr>
                        <w:t>级级</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3360" behindDoc="0" locked="0" layoutInCell="1" allowOverlap="1">
                <wp:simplePos x="0" y="0"/>
                <wp:positionH relativeFrom="column">
                  <wp:posOffset>295275</wp:posOffset>
                </wp:positionH>
                <wp:positionV relativeFrom="paragraph">
                  <wp:posOffset>94615</wp:posOffset>
                </wp:positionV>
                <wp:extent cx="1247775" cy="334010"/>
                <wp:effectExtent l="4445" t="4445" r="5080" b="23495"/>
                <wp:wrapNone/>
                <wp:docPr id="2" name="文本框 2"/>
                <wp:cNvGraphicFramePr/>
                <a:graphic xmlns:a="http://schemas.openxmlformats.org/drawingml/2006/main">
                  <a:graphicData uri="http://schemas.microsoft.com/office/word/2010/wordprocessingShape">
                    <wps:wsp>
                      <wps:cNvSpPr txBox="true"/>
                      <wps:spPr>
                        <a:xfrm>
                          <a:off x="0" y="0"/>
                          <a:ext cx="124777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局应急领导小组</w:t>
                            </w:r>
                          </w:p>
                        </w:txbxContent>
                      </wps:txbx>
                      <wps:bodyPr upright="true"/>
                    </wps:wsp>
                  </a:graphicData>
                </a:graphic>
              </wp:anchor>
            </w:drawing>
          </mc:Choice>
          <mc:Fallback>
            <w:pict>
              <v:shape id="_x0000_s1026" o:spid="_x0000_s1026" o:spt="202" type="#_x0000_t202" style="position:absolute;left:0pt;margin-left:23.25pt;margin-top:7.45pt;height:26.3pt;width:98.25pt;z-index:251663360;mso-width-relative:page;mso-height-relative:page;" fillcolor="#FFFFFF" filled="t" stroked="t" coordsize="21600,21600" o:gfxdata="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zTUuw1QAAAAgBAAAPAAAAAAAAAAEAIAAAADgAAABk&#10;cnMvZG93bnJldi54bWxQSwECFAAUAAAACACHTuJAgvdj7vMBAADuAwAADgAAAAAAAAABACAAAAA6&#10;AQAAZHJzL2Uyb0RvYy54bWxQSwUGAAAAAAYABgBZAQAAnwUAAAAA&#10;">
                <v:fill on="t" focussize="0,0"/>
                <v:stroke weight="0.5pt" color="#000000" joinstyle="miter"/>
                <v:imagedata o:title=""/>
                <o:lock v:ext="edit" aspectratio="f"/>
                <v:textbox>
                  <w:txbxContent>
                    <w:p>
                      <w:pPr>
                        <w:rPr>
                          <w:sz w:val="22"/>
                        </w:rPr>
                      </w:pPr>
                      <w:r>
                        <w:rPr>
                          <w:rFonts w:hint="eastAsia"/>
                          <w:sz w:val="22"/>
                        </w:rPr>
                        <w:t>局应急领导小组</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4384" behindDoc="0" locked="0" layoutInCell="1" allowOverlap="1">
                <wp:simplePos x="0" y="0"/>
                <wp:positionH relativeFrom="column">
                  <wp:posOffset>1543050</wp:posOffset>
                </wp:positionH>
                <wp:positionV relativeFrom="paragraph">
                  <wp:posOffset>261620</wp:posOffset>
                </wp:positionV>
                <wp:extent cx="1330960" cy="0"/>
                <wp:effectExtent l="0" t="48895" r="2540" b="65405"/>
                <wp:wrapNone/>
                <wp:docPr id="3" name="直接箭头连接符 3"/>
                <wp:cNvGraphicFramePr/>
                <a:graphic xmlns:a="http://schemas.openxmlformats.org/drawingml/2006/main">
                  <a:graphicData uri="http://schemas.microsoft.com/office/word/2010/wordprocessingShape">
                    <wps:wsp>
                      <wps:cNvCnPr/>
                      <wps:spPr>
                        <a:xfrm>
                          <a:off x="0" y="0"/>
                          <a:ext cx="133096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21.5pt;margin-top:20.6pt;height:0pt;width:104.8pt;z-index:251664384;mso-width-relative:page;mso-height-relative:page;" filled="f" stroked="t" coordsize="21600,21600" o:gfxdata="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J93dYAAAAJAQAADwAAAAAAAAABACAAAAA4AAAAZHJzL2Rvd25yZXYu&#10;eG1sUEsBAhQAFAAAAAgAh07iQFdRa/rnAQAAnwMAAA4AAAAAAAAAAQAgAAAAOwEAAGRycy9lMm9E&#10;b2MueG1sUEsFBgAAAAAGAAYAWQEAAJQFAAAAAA==&#10;">
                <v:fill on="f" focussize="0,0"/>
                <v:stroke color="#000000" joinstyle="round" endarrow="open"/>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6432" behindDoc="0" locked="0" layoutInCell="1" allowOverlap="1">
                <wp:simplePos x="0" y="0"/>
                <wp:positionH relativeFrom="column">
                  <wp:posOffset>2927985</wp:posOffset>
                </wp:positionH>
                <wp:positionV relativeFrom="paragraph">
                  <wp:posOffset>94615</wp:posOffset>
                </wp:positionV>
                <wp:extent cx="1923415" cy="334010"/>
                <wp:effectExtent l="4445" t="4445" r="15240" b="23495"/>
                <wp:wrapNone/>
                <wp:docPr id="4" name="文本框 4"/>
                <wp:cNvGraphicFramePr/>
                <a:graphic xmlns:a="http://schemas.openxmlformats.org/drawingml/2006/main">
                  <a:graphicData uri="http://schemas.microsoft.com/office/word/2010/wordprocessingShape">
                    <wps:wsp>
                      <wps:cNvSpPr txBox="true"/>
                      <wps:spPr>
                        <a:xfrm>
                          <a:off x="0" y="0"/>
                          <a:ext cx="192341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分管副</w:t>
                            </w:r>
                            <w:r>
                              <w:rPr>
                                <w:rFonts w:hint="eastAsia"/>
                                <w:sz w:val="22"/>
                                <w:lang w:eastAsia="zh-CN"/>
                              </w:rPr>
                              <w:t>主任</w:t>
                            </w:r>
                            <w:r>
                              <w:rPr>
                                <w:rFonts w:hint="eastAsia"/>
                                <w:sz w:val="22"/>
                              </w:rPr>
                              <w:t>、</w:t>
                            </w:r>
                            <w:r>
                              <w:rPr>
                                <w:rFonts w:hint="eastAsia"/>
                                <w:sz w:val="22"/>
                                <w:lang w:eastAsia="zh-CN"/>
                              </w:rPr>
                              <w:t>分局局长</w:t>
                            </w:r>
                          </w:p>
                        </w:txbxContent>
                      </wps:txbx>
                      <wps:bodyPr upright="true"/>
                    </wps:wsp>
                  </a:graphicData>
                </a:graphic>
              </wp:anchor>
            </w:drawing>
          </mc:Choice>
          <mc:Fallback>
            <w:pict>
              <v:shape id="_x0000_s1026" o:spid="_x0000_s1026" o:spt="202" type="#_x0000_t202" style="position:absolute;left:0pt;margin-left:230.55pt;margin-top:7.45pt;height:26.3pt;width:151.45pt;z-index:251666432;mso-width-relative:page;mso-height-relative:page;" fillcolor="#FFFFFF" filled="t" stroked="t" coordsize="21600,21600" o:gfxdata="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YZGC+NYAAAAJAQAADwAAAAAAAAABACAAAAA4AAAAZHJz&#10;L2Rvd25yZXYueG1sUEsBAhQAFAAAAAgAh07iQGkxRHnwAQAA7gMAAA4AAAAAAAAAAQAgAAAAOwEA&#10;AGRycy9lMm9Eb2MueG1sUEsFBgAAAAAGAAYAWQEAAJ0FAAAAAA==&#10;">
                <v:fill on="t" focussize="0,0"/>
                <v:stroke weight="0.5pt" color="#000000" joinstyle="miter"/>
                <v:imagedata o:title=""/>
                <o:lock v:ext="edit" aspectratio="f"/>
                <v:textbox>
                  <w:txbxContent>
                    <w:p>
                      <w:pPr>
                        <w:rPr>
                          <w:sz w:val="22"/>
                        </w:rPr>
                      </w:pPr>
                      <w:r>
                        <w:rPr>
                          <w:rFonts w:hint="eastAsia"/>
                          <w:sz w:val="22"/>
                        </w:rPr>
                        <w:t>分管副</w:t>
                      </w:r>
                      <w:r>
                        <w:rPr>
                          <w:rFonts w:hint="eastAsia"/>
                          <w:sz w:val="22"/>
                          <w:lang w:eastAsia="zh-CN"/>
                        </w:rPr>
                        <w:t>主任</w:t>
                      </w:r>
                      <w:r>
                        <w:rPr>
                          <w:rFonts w:hint="eastAsia"/>
                          <w:sz w:val="22"/>
                        </w:rPr>
                        <w:t>、</w:t>
                      </w:r>
                      <w:r>
                        <w:rPr>
                          <w:rFonts w:hint="eastAsia"/>
                          <w:sz w:val="22"/>
                          <w:lang w:eastAsia="zh-CN"/>
                        </w:rPr>
                        <w:t>分局局长</w:t>
                      </w:r>
                    </w:p>
                  </w:txbxContent>
                </v:textbox>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59264" behindDoc="1" locked="0" layoutInCell="1" allowOverlap="1">
                <wp:simplePos x="0" y="0"/>
                <wp:positionH relativeFrom="column">
                  <wp:posOffset>918210</wp:posOffset>
                </wp:positionH>
                <wp:positionV relativeFrom="paragraph">
                  <wp:posOffset>32385</wp:posOffset>
                </wp:positionV>
                <wp:extent cx="1270" cy="666115"/>
                <wp:effectExtent l="48895" t="0" r="64135" b="635"/>
                <wp:wrapNone/>
                <wp:docPr id="5" name="直接箭头连接符 5"/>
                <wp:cNvGraphicFramePr/>
                <a:graphic xmlns:a="http://schemas.openxmlformats.org/drawingml/2006/main">
                  <a:graphicData uri="http://schemas.microsoft.com/office/word/2010/wordprocessingShape">
                    <wps:wsp>
                      <wps:cNvCnPr/>
                      <wps:spPr>
                        <a:xfrm flipH="true">
                          <a:off x="0" y="0"/>
                          <a:ext cx="1270" cy="666115"/>
                        </a:xfrm>
                        <a:prstGeom prst="straightConnector1">
                          <a:avLst/>
                        </a:prstGeom>
                        <a:ln w="9525" cap="flat" cmpd="sng">
                          <a:solidFill>
                            <a:srgbClr val="000000"/>
                          </a:solidFill>
                          <a:prstDash val="solid"/>
                          <a:headEnd type="arrow" w="med" len="med"/>
                          <a:tailEnd type="arrow" w="med" len="med"/>
                        </a:ln>
                      </wps:spPr>
                      <wps:bodyPr/>
                    </wps:wsp>
                  </a:graphicData>
                </a:graphic>
              </wp:anchor>
            </w:drawing>
          </mc:Choice>
          <mc:Fallback>
            <w:pict>
              <v:shape id="_x0000_s1026" o:spid="_x0000_s1026" o:spt="32" type="#_x0000_t32" style="position:absolute;left:0pt;flip:x;margin-left:72.3pt;margin-top:2.55pt;height:52.45pt;width:0.1pt;z-index:-251657216;mso-width-relative:page;mso-height-relative:page;" filled="f" stroked="t" coordsize="21600,21600" o:gfxdata="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31FqfXAAAACQEAAA8AAAAAAAAAAQAgAAAAOAAAAGRy&#10;cy9kb3ducmV2LnhtbFBLAQIUABQAAAAIAIdO4kBAQlRh8AEAAK8DAAAOAAAAAAAAAAEAIAAAADwB&#10;AABkcnMvZTJvRG9jLnhtbFBLBQYAAAAABgAGAFkBAACeBQAAAAA=&#10;">
                <v:fill on="f" focussize="0,0"/>
                <v:stroke color="#000000" joinstyle="round" startarrow="open" endarrow="open"/>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8480" behindDoc="0" locked="0" layoutInCell="1" allowOverlap="1">
                <wp:simplePos x="0" y="0"/>
                <wp:positionH relativeFrom="column">
                  <wp:posOffset>-311150</wp:posOffset>
                </wp:positionH>
                <wp:positionV relativeFrom="paragraph">
                  <wp:posOffset>165100</wp:posOffset>
                </wp:positionV>
                <wp:extent cx="1133475" cy="334010"/>
                <wp:effectExtent l="4445" t="4445" r="5080" b="23495"/>
                <wp:wrapNone/>
                <wp:docPr id="7" name="文本框 7"/>
                <wp:cNvGraphicFramePr/>
                <a:graphic xmlns:a="http://schemas.openxmlformats.org/drawingml/2006/main">
                  <a:graphicData uri="http://schemas.microsoft.com/office/word/2010/wordprocessingShape">
                    <wps:wsp>
                      <wps:cNvSpPr txBox="true"/>
                      <wps:spPr>
                        <a:xfrm>
                          <a:off x="0" y="0"/>
                          <a:ext cx="113347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ascii="宋体" w:hAnsi="宋体" w:cs="宋体"/>
                              </w:rPr>
                            </w:pPr>
                            <w:r>
                              <w:rPr>
                                <w:rFonts w:hint="eastAsia" w:ascii="宋体" w:hAnsi="宋体" w:eastAsia="宋体" w:cs="宋体"/>
                              </w:rPr>
                              <w:t>ⅠⅡ Ⅲ Ⅳ级</w:t>
                            </w:r>
                          </w:p>
                        </w:txbxContent>
                      </wps:txbx>
                      <wps:bodyPr upright="true"/>
                    </wps:wsp>
                  </a:graphicData>
                </a:graphic>
              </wp:anchor>
            </w:drawing>
          </mc:Choice>
          <mc:Fallback>
            <w:pict>
              <v:shape id="_x0000_s1026" o:spid="_x0000_s1026" o:spt="202" type="#_x0000_t202" style="position:absolute;left:0pt;margin-left:-24.5pt;margin-top:13pt;height:26.3pt;width:89.25pt;z-index:251668480;mso-width-relative:page;mso-height-relative:page;" fillcolor="#FFFFFF" filled="t" stroked="t" coordsize="21600,21600" o:gfxdata="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m7P23XAAAACQEAAA8AAAAAAAAAAQAgAAAAOAAAAGRy&#10;cy9kb3ducmV2LnhtbFBLAQIUABQAAAAIAIdO4kD2gu1r8AEAAO4DAAAOAAAAAAAAAAEAIAAAADwB&#10;AABkcnMvZTJvRG9jLnhtbFBLBQYAAAAABgAGAFkBAACeBQAAAAA=&#10;">
                <v:fill on="t" focussize="0,0"/>
                <v:stroke weight="0.5pt" color="#000000" joinstyle="miter"/>
                <v:imagedata o:title=""/>
                <o:lock v:ext="edit" aspectratio="f"/>
                <v:textbox>
                  <w:txbxContent>
                    <w:p>
                      <w:pPr>
                        <w:rPr>
                          <w:rFonts w:ascii="宋体" w:hAnsi="宋体" w:cs="宋体"/>
                        </w:rPr>
                      </w:pPr>
                      <w:r>
                        <w:rPr>
                          <w:rFonts w:hint="eastAsia" w:ascii="宋体" w:hAnsi="宋体" w:eastAsia="宋体" w:cs="宋体"/>
                        </w:rPr>
                        <w:t>ⅠⅡ Ⅲ Ⅳ级</w:t>
                      </w:r>
                    </w:p>
                  </w:txbxContent>
                </v:textbox>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72576" behindDoc="0" locked="0" layoutInCell="1" allowOverlap="1">
                <wp:simplePos x="0" y="0"/>
                <wp:positionH relativeFrom="column">
                  <wp:posOffset>689610</wp:posOffset>
                </wp:positionH>
                <wp:positionV relativeFrom="paragraph">
                  <wp:posOffset>328930</wp:posOffset>
                </wp:positionV>
                <wp:extent cx="495300" cy="486410"/>
                <wp:effectExtent l="4445" t="4445" r="14605" b="23495"/>
                <wp:wrapNone/>
                <wp:docPr id="8" name="文本框 8"/>
                <wp:cNvGraphicFramePr/>
                <a:graphic xmlns:a="http://schemas.openxmlformats.org/drawingml/2006/main">
                  <a:graphicData uri="http://schemas.microsoft.com/office/word/2010/wordprocessingShape">
                    <wps:wsp>
                      <wps:cNvSpPr txBox="true"/>
                      <wps:spPr>
                        <a:xfrm>
                          <a:off x="0" y="0"/>
                          <a:ext cx="495300" cy="4864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领导小组</w:t>
                            </w:r>
                          </w:p>
                        </w:txbxContent>
                      </wps:txbx>
                      <wps:bodyPr upright="true"/>
                    </wps:wsp>
                  </a:graphicData>
                </a:graphic>
              </wp:anchor>
            </w:drawing>
          </mc:Choice>
          <mc:Fallback>
            <w:pict>
              <v:shape id="_x0000_s1026" o:spid="_x0000_s1026" o:spt="202" type="#_x0000_t202" style="position:absolute;left:0pt;margin-left:54.3pt;margin-top:25.9pt;height:38.3pt;width:39pt;z-index:251672576;mso-width-relative:page;mso-height-relative:page;" fillcolor="#FFFFFF" filled="t" stroked="t" coordsize="21600,21600" o:gfxdata="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crt+tUAAAAKAQAADwAAAAAAAAABACAAAAA4AAAA&#10;ZHJzL2Rvd25yZXYueG1sUEsBAhQAFAAAAAgAh07iQLEV65X0AQAA7QMAAA4AAAAAAAAAAQAgAAAA&#10;OgEAAGRycy9lMm9Eb2MueG1sUEsFBgAAAAAGAAYAWQEAAKAFAAAAAA==&#10;">
                <v:fill on="t" focussize="0,0"/>
                <v:stroke weight="0.5pt" color="#000000" joinstyle="miter"/>
                <v:imagedata o:title=""/>
                <o:lock v:ext="edit" aspectratio="f"/>
                <v:textbox>
                  <w:txbxContent>
                    <w:p>
                      <w:pPr>
                        <w:rPr>
                          <w:sz w:val="22"/>
                        </w:rPr>
                      </w:pPr>
                      <w:r>
                        <w:rPr>
                          <w:rFonts w:hint="eastAsia"/>
                          <w:sz w:val="22"/>
                        </w:rPr>
                        <w:t>领导小组</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319405</wp:posOffset>
                </wp:positionV>
                <wp:extent cx="495300" cy="486410"/>
                <wp:effectExtent l="4445" t="4445" r="14605" b="23495"/>
                <wp:wrapNone/>
                <wp:docPr id="9" name="文本框 9"/>
                <wp:cNvGraphicFramePr/>
                <a:graphic xmlns:a="http://schemas.openxmlformats.org/drawingml/2006/main">
                  <a:graphicData uri="http://schemas.microsoft.com/office/word/2010/wordprocessingShape">
                    <wps:wsp>
                      <wps:cNvSpPr txBox="true"/>
                      <wps:spPr>
                        <a:xfrm>
                          <a:off x="0" y="0"/>
                          <a:ext cx="495300" cy="4864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事件信息</w:t>
                            </w:r>
                          </w:p>
                        </w:txbxContent>
                      </wps:txbx>
                      <wps:bodyPr upright="true"/>
                    </wps:wsp>
                  </a:graphicData>
                </a:graphic>
              </wp:anchor>
            </w:drawing>
          </mc:Choice>
          <mc:Fallback>
            <w:pict>
              <v:shape id="_x0000_s1026" o:spid="_x0000_s1026" o:spt="202" type="#_x0000_t202" style="position:absolute;left:0pt;margin-left:-6.45pt;margin-top:25.15pt;height:38.3pt;width:39pt;z-index:251670528;mso-width-relative:page;mso-height-relative:page;" fillcolor="#FFFFFF" filled="t" stroked="t" coordsize="21600,21600" o:gfxdata="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lfvgHWAAAACQEAAA8AAAAAAAAAAQAgAAAAOAAA&#10;AGRycy9kb3ducmV2LnhtbFBLAQIUABQAAAAIAIdO4kDF23eY9AEAAO0DAAAOAAAAAAAAAAEAIAAA&#10;ADsBAABkcnMvZTJvRG9jLnhtbFBLBQYAAAAABgAGAFkBAAChBQAAAAA=&#10;">
                <v:fill on="t" focussize="0,0"/>
                <v:stroke weight="0.5pt" color="#000000" joinstyle="miter"/>
                <v:imagedata o:title=""/>
                <o:lock v:ext="edit" aspectratio="f"/>
                <v:textbox>
                  <w:txbxContent>
                    <w:p>
                      <w:pPr>
                        <w:rPr>
                          <w:sz w:val="22"/>
                        </w:rPr>
                      </w:pPr>
                      <w:r>
                        <w:rPr>
                          <w:rFonts w:hint="eastAsia"/>
                          <w:sz w:val="22"/>
                        </w:rPr>
                        <w:t>事件信息</w:t>
                      </w:r>
                    </w:p>
                  </w:txbxContent>
                </v:textbox>
              </v:shape>
            </w:pict>
          </mc:Fallback>
        </mc:AlternateContent>
      </w:r>
    </w:p>
    <w:p>
      <w:pPr>
        <w:keepNext w:val="0"/>
        <w:keepLines w:val="0"/>
        <w:pageBreakBefore w:val="0"/>
        <w:kinsoku/>
        <w:wordWrap/>
        <w:overflowPunct/>
        <w:topLinePunct w:val="0"/>
        <w:bidi w:val="0"/>
        <w:snapToGrid/>
        <w:spacing w:line="360" w:lineRule="auto"/>
        <w:ind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98176" behindDoc="0" locked="0" layoutInCell="1" allowOverlap="1">
                <wp:simplePos x="0" y="0"/>
                <wp:positionH relativeFrom="column">
                  <wp:posOffset>2282190</wp:posOffset>
                </wp:positionH>
                <wp:positionV relativeFrom="paragraph">
                  <wp:posOffset>170815</wp:posOffset>
                </wp:positionV>
                <wp:extent cx="982345" cy="334010"/>
                <wp:effectExtent l="4445" t="4445" r="22860" b="23495"/>
                <wp:wrapNone/>
                <wp:docPr id="10" name="文本框 10"/>
                <wp:cNvGraphicFramePr/>
                <a:graphic xmlns:a="http://schemas.openxmlformats.org/drawingml/2006/main">
                  <a:graphicData uri="http://schemas.microsoft.com/office/word/2010/wordprocessingShape">
                    <wps:wsp>
                      <wps:cNvSpPr txBox="true"/>
                      <wps:spPr>
                        <a:xfrm>
                          <a:off x="0" y="0"/>
                          <a:ext cx="98234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ascii="宋体" w:hAnsi="宋体" w:cs="宋体"/>
                              </w:rPr>
                            </w:pPr>
                            <w:r>
                              <w:rPr>
                                <w:rFonts w:hint="eastAsia" w:ascii="宋体" w:hAnsi="宋体" w:eastAsia="宋体" w:cs="宋体"/>
                              </w:rPr>
                              <w:t>ⅠⅡⅢ</w:t>
                            </w:r>
                            <w:r>
                              <w:rPr>
                                <w:rFonts w:hint="eastAsia" w:ascii="宋体" w:hAnsi="宋体" w:cs="宋体"/>
                                <w:lang w:val="en-US" w:eastAsia="zh-CN"/>
                              </w:rPr>
                              <w:t xml:space="preserve"> </w:t>
                            </w:r>
                            <w:r>
                              <w:rPr>
                                <w:rFonts w:hint="eastAsia" w:ascii="宋体" w:hAnsi="宋体" w:eastAsia="宋体" w:cs="宋体"/>
                              </w:rPr>
                              <w:t>Ⅳ级</w:t>
                            </w:r>
                          </w:p>
                        </w:txbxContent>
                      </wps:txbx>
                      <wps:bodyPr upright="true"/>
                    </wps:wsp>
                  </a:graphicData>
                </a:graphic>
              </wp:anchor>
            </w:drawing>
          </mc:Choice>
          <mc:Fallback>
            <w:pict>
              <v:shape id="_x0000_s1026" o:spid="_x0000_s1026" o:spt="202" type="#_x0000_t202" style="position:absolute;left:0pt;margin-left:179.7pt;margin-top:13.45pt;height:26.3pt;width:77.35pt;z-index:251698176;mso-width-relative:page;mso-height-relative:page;" fillcolor="#FFFFFF" filled="t" stroked="t" coordsize="21600,21600" o:gfxdata="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7rfY1tcAAAAJAQAADwAAAAAAAAABACAAAAA4AAAA&#10;ZHJzL2Rvd25yZXYueG1sUEsBAhQAFAAAAAgAh07iQNrnqKHyAQAA7wMAAA4AAAAAAAAAAQAgAAAA&#10;PAEAAGRycy9lMm9Eb2MueG1sUEsFBgAAAAAGAAYAWQEAAKAFAAAAAA==&#10;">
                <v:fill on="t" focussize="0,0"/>
                <v:stroke weight="0.5pt" color="#000000" joinstyle="miter"/>
                <v:imagedata o:title=""/>
                <o:lock v:ext="edit" aspectratio="f"/>
                <v:textbox>
                  <w:txbxContent>
                    <w:p>
                      <w:pPr>
                        <w:rPr>
                          <w:rFonts w:ascii="宋体" w:hAnsi="宋体" w:cs="宋体"/>
                        </w:rPr>
                      </w:pPr>
                      <w:r>
                        <w:rPr>
                          <w:rFonts w:hint="eastAsia" w:ascii="宋体" w:hAnsi="宋体" w:eastAsia="宋体" w:cs="宋体"/>
                        </w:rPr>
                        <w:t>ⅠⅡⅢ</w:t>
                      </w:r>
                      <w:r>
                        <w:rPr>
                          <w:rFonts w:hint="eastAsia" w:ascii="宋体" w:hAnsi="宋体" w:cs="宋体"/>
                          <w:lang w:val="en-US" w:eastAsia="zh-CN"/>
                        </w:rPr>
                        <w:t xml:space="preserve"> </w:t>
                      </w:r>
                      <w:r>
                        <w:rPr>
                          <w:rFonts w:hint="eastAsia" w:ascii="宋体" w:hAnsi="宋体" w:eastAsia="宋体" w:cs="宋体"/>
                        </w:rPr>
                        <w:t>Ⅳ级</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1312" behindDoc="1" locked="0" layoutInCell="1" allowOverlap="1">
                <wp:simplePos x="0" y="0"/>
                <wp:positionH relativeFrom="column">
                  <wp:posOffset>3601085</wp:posOffset>
                </wp:positionH>
                <wp:positionV relativeFrom="paragraph">
                  <wp:posOffset>116840</wp:posOffset>
                </wp:positionV>
                <wp:extent cx="8890" cy="1685925"/>
                <wp:effectExtent l="0" t="0" r="0" b="0"/>
                <wp:wrapNone/>
                <wp:docPr id="11" name="直接连接符 11"/>
                <wp:cNvGraphicFramePr/>
                <a:graphic xmlns:a="http://schemas.openxmlformats.org/drawingml/2006/main">
                  <a:graphicData uri="http://schemas.microsoft.com/office/word/2010/wordprocessingShape">
                    <wps:wsp>
                      <wps:cNvSpPr/>
                      <wps:spPr>
                        <a:xfrm flipH="true">
                          <a:off x="0" y="0"/>
                          <a:ext cx="8890" cy="16859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margin-left:283.55pt;margin-top:9.2pt;height:132.75pt;width:0.7pt;z-index:-251655168;mso-width-relative:page;mso-height-relative:page;" filled="f" stroked="t" coordsize="21600,21600" o:gfxdata="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8lYxi2QAAAAoBAAAPAAAAAAAAAAEAIAAAADgAAABkcnMvZG93bnJl&#10;di54bWxQSwECFAAUAAAACACHTuJA0PYqUeYBAACrAwAADgAAAAAAAAABACAAAAA+AQAAZHJzL2Uy&#10;b0RvYy54bWxQSwUGAAAAAAYABgBZAQAAl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79744" behindDoc="0" locked="0" layoutInCell="1" allowOverlap="1">
                <wp:simplePos x="0" y="0"/>
                <wp:positionH relativeFrom="column">
                  <wp:posOffset>1175385</wp:posOffset>
                </wp:positionH>
                <wp:positionV relativeFrom="paragraph">
                  <wp:posOffset>118745</wp:posOffset>
                </wp:positionV>
                <wp:extent cx="2445385"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24453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2.55pt;margin-top:9.35pt;height:0pt;width:192.55pt;z-index:251679744;mso-width-relative:page;mso-height-relative:page;" filled="f" stroked="t" coordsize="21600,21600" o:gfxdata="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jdFDN1gAAAAkBAAAPAAAAAAAAAAEAIAAAADgAAABkcnMvZG93bnJldi54bWxQ&#10;SwECFAAUAAAACACHTuJAVkS0/uMBAACgAwAADgAAAAAAAAABACAAAAA7AQAAZHJzL2Uyb0RvYy54&#10;bWxQSwUGAAAAAAYABgBZAQAAkAU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71552" behindDoc="0" locked="0" layoutInCell="1" allowOverlap="1">
                <wp:simplePos x="0" y="0"/>
                <wp:positionH relativeFrom="column">
                  <wp:posOffset>413385</wp:posOffset>
                </wp:positionH>
                <wp:positionV relativeFrom="paragraph">
                  <wp:posOffset>166370</wp:posOffset>
                </wp:positionV>
                <wp:extent cx="264160" cy="0"/>
                <wp:effectExtent l="0" t="48895" r="2540" b="65405"/>
                <wp:wrapNone/>
                <wp:docPr id="13" name="直接箭头连接符 13"/>
                <wp:cNvGraphicFramePr/>
                <a:graphic xmlns:a="http://schemas.openxmlformats.org/drawingml/2006/main">
                  <a:graphicData uri="http://schemas.microsoft.com/office/word/2010/wordprocessingShape">
                    <wps:wsp>
                      <wps:cNvCnPr/>
                      <wps:spPr>
                        <a:xfrm>
                          <a:off x="0" y="0"/>
                          <a:ext cx="26416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2.55pt;margin-top:13.1pt;height:0pt;width:20.8pt;z-index:251671552;mso-width-relative:page;mso-height-relative:page;" filled="f" stroked="t" coordsize="21600,21600" o:gfxdata="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XwHH01QAAAAgBAAAPAAAAAAAAAAEAIAAAADgAAABkcnMvZG93bnJldi54&#10;bWxQSwECFAAUAAAACACHTuJAq8K6HOcBAACgAwAADgAAAAAAAAABACAAAAA6AQAAZHJzL2Uyb0Rv&#10;Yy54bWxQSwUGAAAAAAYABgBZAQAAkwUAAAAA&#10;">
                <v:fill on="f" focussize="0,0"/>
                <v:stroke color="#000000" joinstyle="round" endarrow="open"/>
                <v:imagedata o:title=""/>
                <o:lock v:ext="edit" aspectratio="f"/>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75648" behindDoc="0" locked="0" layoutInCell="1" allowOverlap="1">
                <wp:simplePos x="0" y="0"/>
                <wp:positionH relativeFrom="column">
                  <wp:posOffset>-281305</wp:posOffset>
                </wp:positionH>
                <wp:positionV relativeFrom="paragraph">
                  <wp:posOffset>174625</wp:posOffset>
                </wp:positionV>
                <wp:extent cx="939165" cy="334010"/>
                <wp:effectExtent l="4445" t="4445" r="8890" b="23495"/>
                <wp:wrapNone/>
                <wp:docPr id="14" name="文本框 14"/>
                <wp:cNvGraphicFramePr/>
                <a:graphic xmlns:a="http://schemas.openxmlformats.org/drawingml/2006/main">
                  <a:graphicData uri="http://schemas.microsoft.com/office/word/2010/wordprocessingShape">
                    <wps:wsp>
                      <wps:cNvSpPr txBox="true"/>
                      <wps:spPr>
                        <a:xfrm>
                          <a:off x="0" y="0"/>
                          <a:ext cx="93916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ascii="宋体" w:hAnsi="宋体" w:cs="宋体"/>
                              </w:rPr>
                            </w:pPr>
                            <w:r>
                              <w:rPr>
                                <w:rFonts w:hint="eastAsia" w:ascii="宋体" w:hAnsi="宋体" w:eastAsia="宋体" w:cs="宋体"/>
                              </w:rPr>
                              <w:t>ⅠⅡⅢ</w:t>
                            </w:r>
                            <w:r>
                              <w:rPr>
                                <w:rFonts w:hint="eastAsia" w:ascii="宋体" w:hAnsi="宋体" w:cs="宋体"/>
                                <w:lang w:val="en-US" w:eastAsia="zh-CN"/>
                              </w:rPr>
                              <w:t xml:space="preserve"> </w:t>
                            </w:r>
                            <w:r>
                              <w:rPr>
                                <w:rFonts w:hint="eastAsia" w:ascii="宋体" w:hAnsi="宋体" w:eastAsia="宋体" w:cs="宋体"/>
                              </w:rPr>
                              <w:t>Ⅳ级</w:t>
                            </w:r>
                          </w:p>
                        </w:txbxContent>
                      </wps:txbx>
                      <wps:bodyPr upright="true"/>
                    </wps:wsp>
                  </a:graphicData>
                </a:graphic>
              </wp:anchor>
            </w:drawing>
          </mc:Choice>
          <mc:Fallback>
            <w:pict>
              <v:shape id="_x0000_s1026" o:spid="_x0000_s1026" o:spt="202" type="#_x0000_t202" style="position:absolute;left:0pt;margin-left:-22.15pt;margin-top:13.75pt;height:26.3pt;width:73.95pt;z-index:251675648;mso-width-relative:page;mso-height-relative:page;" fillcolor="#FFFFFF" filled="t" stroked="t" coordsize="21600,21600" o:gfxdata="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OWDgtYAAAAJAQAADwAAAAAAAAABACAAAAA4AAAA&#10;ZHJzL2Rvd25yZXYueG1sUEsBAhQAFAAAAAgAh07iQNKErdHzAQAA7wMAAA4AAAAAAAAAAQAgAAAA&#10;OwEAAGRycy9lMm9Eb2MueG1sUEsFBgAAAAAGAAYAWQEAAKAFAAAAAA==&#10;">
                <v:fill on="t" focussize="0,0"/>
                <v:stroke weight="0.5pt" color="#000000" joinstyle="miter"/>
                <v:imagedata o:title=""/>
                <o:lock v:ext="edit" aspectratio="f"/>
                <v:textbox>
                  <w:txbxContent>
                    <w:p>
                      <w:pPr>
                        <w:rPr>
                          <w:rFonts w:ascii="宋体" w:hAnsi="宋体" w:cs="宋体"/>
                        </w:rPr>
                      </w:pPr>
                      <w:r>
                        <w:rPr>
                          <w:rFonts w:hint="eastAsia" w:ascii="宋体" w:hAnsi="宋体" w:eastAsia="宋体" w:cs="宋体"/>
                        </w:rPr>
                        <w:t>ⅠⅡⅢ</w:t>
                      </w:r>
                      <w:r>
                        <w:rPr>
                          <w:rFonts w:hint="eastAsia" w:ascii="宋体" w:hAnsi="宋体" w:cs="宋体"/>
                          <w:lang w:val="en-US" w:eastAsia="zh-CN"/>
                        </w:rPr>
                        <w:t xml:space="preserve"> </w:t>
                      </w:r>
                      <w:r>
                        <w:rPr>
                          <w:rFonts w:hint="eastAsia" w:ascii="宋体" w:hAnsi="宋体" w:eastAsia="宋体" w:cs="宋体"/>
                        </w:rPr>
                        <w:t>Ⅳ级</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76672" behindDoc="0" locked="0" layoutInCell="1" allowOverlap="1">
                <wp:simplePos x="0" y="0"/>
                <wp:positionH relativeFrom="column">
                  <wp:posOffset>1347470</wp:posOffset>
                </wp:positionH>
                <wp:positionV relativeFrom="paragraph">
                  <wp:posOffset>136525</wp:posOffset>
                </wp:positionV>
                <wp:extent cx="794385" cy="334010"/>
                <wp:effectExtent l="4445" t="4445" r="20320" b="23495"/>
                <wp:wrapNone/>
                <wp:docPr id="15" name="文本框 15"/>
                <wp:cNvGraphicFramePr/>
                <a:graphic xmlns:a="http://schemas.openxmlformats.org/drawingml/2006/main">
                  <a:graphicData uri="http://schemas.microsoft.com/office/word/2010/wordprocessingShape">
                    <wps:wsp>
                      <wps:cNvSpPr txBox="true"/>
                      <wps:spPr>
                        <a:xfrm>
                          <a:off x="0" y="0"/>
                          <a:ext cx="79438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ascii="宋体" w:hAnsi="宋体" w:cs="宋体"/>
                              </w:rPr>
                            </w:pPr>
                            <w:r>
                              <w:rPr>
                                <w:rFonts w:hint="eastAsia" w:ascii="宋体" w:hAnsi="宋体" w:eastAsia="宋体" w:cs="宋体"/>
                              </w:rPr>
                              <w:t>ⅠⅡⅢ级</w:t>
                            </w:r>
                          </w:p>
                        </w:txbxContent>
                      </wps:txbx>
                      <wps:bodyPr upright="true"/>
                    </wps:wsp>
                  </a:graphicData>
                </a:graphic>
              </wp:anchor>
            </w:drawing>
          </mc:Choice>
          <mc:Fallback>
            <w:pict>
              <v:shape id="_x0000_s1026" o:spid="_x0000_s1026" o:spt="202" type="#_x0000_t202" style="position:absolute;left:0pt;margin-left:106.1pt;margin-top:10.75pt;height:26.3pt;width:62.55pt;z-index:251676672;mso-width-relative:page;mso-height-relative:page;" fillcolor="#FFFFFF" filled="t" stroked="t" coordsize="21600,21600" o:gfxdata="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Chb99YAAAAJAQAADwAAAAAAAAABACAAAAA4AAAA&#10;ZHJzL2Rvd25yZXYueG1sUEsBAhQAFAAAAAgAh07iQAJ6GhvzAQAA7wMAAA4AAAAAAAAAAQAgAAAA&#10;OwEAAGRycy9lMm9Eb2MueG1sUEsFBgAAAAAGAAYAWQEAAKAFAAAAAA==&#10;">
                <v:fill on="t" focussize="0,0"/>
                <v:stroke weight="0.5pt" color="#000000" joinstyle="miter"/>
                <v:imagedata o:title=""/>
                <o:lock v:ext="edit" aspectratio="f"/>
                <v:textbox>
                  <w:txbxContent>
                    <w:p>
                      <w:pPr>
                        <w:rPr>
                          <w:rFonts w:ascii="宋体" w:hAnsi="宋体" w:cs="宋体"/>
                        </w:rPr>
                      </w:pPr>
                      <w:r>
                        <w:rPr>
                          <w:rFonts w:hint="eastAsia" w:ascii="宋体" w:hAnsi="宋体" w:eastAsia="宋体" w:cs="宋体"/>
                        </w:rPr>
                        <w:t>ⅠⅡⅢ级</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74624" behindDoc="0" locked="0" layoutInCell="1" allowOverlap="1">
                <wp:simplePos x="0" y="0"/>
                <wp:positionH relativeFrom="column">
                  <wp:posOffset>956310</wp:posOffset>
                </wp:positionH>
                <wp:positionV relativeFrom="paragraph">
                  <wp:posOffset>36830</wp:posOffset>
                </wp:positionV>
                <wp:extent cx="558800" cy="713105"/>
                <wp:effectExtent l="3810" t="3175" r="8890" b="7620"/>
                <wp:wrapNone/>
                <wp:docPr id="16" name="直接箭头连接符 16"/>
                <wp:cNvGraphicFramePr/>
                <a:graphic xmlns:a="http://schemas.openxmlformats.org/drawingml/2006/main">
                  <a:graphicData uri="http://schemas.microsoft.com/office/word/2010/wordprocessingShape">
                    <wps:wsp>
                      <wps:cNvCnPr/>
                      <wps:spPr>
                        <a:xfrm>
                          <a:off x="0" y="0"/>
                          <a:ext cx="558800" cy="7131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75.3pt;margin-top:2.9pt;height:56.15pt;width:44pt;z-index:251674624;mso-width-relative:page;mso-height-relative:page;" filled="f" stroked="t" coordsize="21600,21600" o:gfxdata="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aAw5i1QAAAAkBAAAPAAAAAAAAAAEAIAAAADgAAABkcnMvZG93bnJl&#10;di54bWxQSwECFAAUAAAACACHTuJARd2zUOoBAAClAwAADgAAAAAAAAABACAAAAA6AQAAZHJzL2Uy&#10;b0RvYy54bWxQSwUGAAAAAAYABgBZAQAAlgUAAAAA&#10;">
                <v:fill on="f" focussize="0,0"/>
                <v:stroke color="#000000" joinstyle="round" endarrow="open"/>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73600" behindDoc="0" locked="0" layoutInCell="1" allowOverlap="1">
                <wp:simplePos x="0" y="0"/>
                <wp:positionH relativeFrom="column">
                  <wp:posOffset>391795</wp:posOffset>
                </wp:positionH>
                <wp:positionV relativeFrom="paragraph">
                  <wp:posOffset>46355</wp:posOffset>
                </wp:positionV>
                <wp:extent cx="516890" cy="718820"/>
                <wp:effectExtent l="0" t="2540" r="16510" b="2540"/>
                <wp:wrapNone/>
                <wp:docPr id="17" name="直接箭头连接符 17"/>
                <wp:cNvGraphicFramePr/>
                <a:graphic xmlns:a="http://schemas.openxmlformats.org/drawingml/2006/main">
                  <a:graphicData uri="http://schemas.microsoft.com/office/word/2010/wordprocessingShape">
                    <wps:wsp>
                      <wps:cNvCnPr/>
                      <wps:spPr>
                        <a:xfrm flipH="true">
                          <a:off x="0" y="0"/>
                          <a:ext cx="516890" cy="71882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30.85pt;margin-top:3.65pt;height:56.6pt;width:40.7pt;z-index:251673600;mso-width-relative:page;mso-height-relative:page;" filled="f" stroked="t" coordsize="21600,21600" o:gfxdata="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F9leR/XAAAACAEAAA8AAAAAAAAAAQAg&#10;AAAAOAAAAGRycy9kb3ducmV2LnhtbFBLAQIUABQAAAAIAIdO4kCglovp+QEAALIDAAAOAAAAAAAA&#10;AAEAIAAAADwBAABkcnMvZTJvRG9jLnhtbFBLBQYAAAAABgAGAFkBAACnBQAAAAA=&#10;">
                <v:fill on="f" focussize="0,0"/>
                <v:stroke color="#000000" joinstyle="round" endarrow="open"/>
                <v:imagedata o:title=""/>
                <o:lock v:ext="edit" aspectratio="f"/>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78720" behindDoc="0" locked="0" layoutInCell="1" allowOverlap="1">
                <wp:simplePos x="0" y="0"/>
                <wp:positionH relativeFrom="column">
                  <wp:posOffset>1384935</wp:posOffset>
                </wp:positionH>
                <wp:positionV relativeFrom="paragraph">
                  <wp:posOffset>359410</wp:posOffset>
                </wp:positionV>
                <wp:extent cx="1247775" cy="514985"/>
                <wp:effectExtent l="5080" t="4445" r="4445" b="13970"/>
                <wp:wrapNone/>
                <wp:docPr id="18" name="文本框 18"/>
                <wp:cNvGraphicFramePr/>
                <a:graphic xmlns:a="http://schemas.openxmlformats.org/drawingml/2006/main">
                  <a:graphicData uri="http://schemas.microsoft.com/office/word/2010/wordprocessingShape">
                    <wps:wsp>
                      <wps:cNvSpPr txBox="true"/>
                      <wps:spPr>
                        <a:xfrm>
                          <a:off x="0" y="0"/>
                          <a:ext cx="1247775" cy="5149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lang w:eastAsia="zh-CN"/>
                              </w:rPr>
                              <w:t>市生态环境局</w:t>
                            </w:r>
                            <w:r>
                              <w:rPr>
                                <w:rFonts w:hint="eastAsia"/>
                                <w:sz w:val="22"/>
                              </w:rPr>
                              <w:t>应急办</w:t>
                            </w:r>
                          </w:p>
                        </w:txbxContent>
                      </wps:txbx>
                      <wps:bodyPr upright="true"/>
                    </wps:wsp>
                  </a:graphicData>
                </a:graphic>
              </wp:anchor>
            </w:drawing>
          </mc:Choice>
          <mc:Fallback>
            <w:pict>
              <v:shape id="_x0000_s1026" o:spid="_x0000_s1026" o:spt="202" type="#_x0000_t202" style="position:absolute;left:0pt;margin-left:109.05pt;margin-top:28.3pt;height:40.55pt;width:98.25pt;z-index:251678720;mso-width-relative:page;mso-height-relative:page;" fillcolor="#FFFFFF" filled="t" stroked="t" coordsize="21600,21600" o:gfxdata="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efgjA1wAAAAoBAAAPAAAAAAAAAAEAIAAAADgA&#10;AABkcnMvZG93bnJldi54bWxQSwECFAAUAAAACACHTuJAGlE99PQBAADwAwAADgAAAAAAAAABACAA&#10;AAA8AQAAZHJzL2Uyb0RvYy54bWxQSwUGAAAAAAYABgBZAQAAogUAAAAA&#10;">
                <v:fill on="t" focussize="0,0"/>
                <v:stroke weight="0.5pt" color="#000000" joinstyle="miter"/>
                <v:imagedata o:title=""/>
                <o:lock v:ext="edit" aspectratio="f"/>
                <v:textbox>
                  <w:txbxContent>
                    <w:p>
                      <w:pPr>
                        <w:rPr>
                          <w:sz w:val="22"/>
                        </w:rPr>
                      </w:pPr>
                      <w:r>
                        <w:rPr>
                          <w:rFonts w:hint="eastAsia"/>
                          <w:sz w:val="22"/>
                          <w:lang w:eastAsia="zh-CN"/>
                        </w:rPr>
                        <w:t>市生态环境局</w:t>
                      </w:r>
                      <w:r>
                        <w:rPr>
                          <w:rFonts w:hint="eastAsia"/>
                          <w:sz w:val="22"/>
                        </w:rPr>
                        <w:t>应急办</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77696" behindDoc="0" locked="0" layoutInCell="1" allowOverlap="1">
                <wp:simplePos x="0" y="0"/>
                <wp:positionH relativeFrom="column">
                  <wp:posOffset>-300990</wp:posOffset>
                </wp:positionH>
                <wp:positionV relativeFrom="paragraph">
                  <wp:posOffset>368935</wp:posOffset>
                </wp:positionV>
                <wp:extent cx="1247775" cy="486410"/>
                <wp:effectExtent l="4445" t="4445" r="5080" b="23495"/>
                <wp:wrapNone/>
                <wp:docPr id="19" name="文本框 19"/>
                <wp:cNvGraphicFramePr/>
                <a:graphic xmlns:a="http://schemas.openxmlformats.org/drawingml/2006/main">
                  <a:graphicData uri="http://schemas.microsoft.com/office/word/2010/wordprocessingShape">
                    <wps:wsp>
                      <wps:cNvSpPr txBox="true"/>
                      <wps:spPr>
                        <a:xfrm>
                          <a:off x="0" y="0"/>
                          <a:ext cx="1247775" cy="4864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eastAsia="宋体"/>
                                <w:sz w:val="22"/>
                                <w:lang w:eastAsia="zh-CN"/>
                              </w:rPr>
                            </w:pPr>
                            <w:r>
                              <w:rPr>
                                <w:rFonts w:hint="eastAsia"/>
                                <w:sz w:val="22"/>
                                <w:lang w:eastAsia="zh-CN"/>
                              </w:rPr>
                              <w:t>管委会应急救援指挥部</w:t>
                            </w:r>
                          </w:p>
                        </w:txbxContent>
                      </wps:txbx>
                      <wps:bodyPr upright="true"/>
                    </wps:wsp>
                  </a:graphicData>
                </a:graphic>
              </wp:anchor>
            </w:drawing>
          </mc:Choice>
          <mc:Fallback>
            <w:pict>
              <v:shape id="_x0000_s1026" o:spid="_x0000_s1026" o:spt="202" type="#_x0000_t202" style="position:absolute;left:0pt;margin-left:-23.7pt;margin-top:29.05pt;height:38.3pt;width:98.25pt;z-index:251677696;mso-width-relative:page;mso-height-relative:page;" fillcolor="#FFFFFF" filled="t" stroked="t" coordsize="21600,21600" o:gfxdata="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wmQBB1wAAAAoBAAAPAAAAAAAAAAEAIAAA&#10;ADgAAABkcnMvZG93bnJldi54bWxQSwECFAAUAAAACACHTuJAxpfS5/cBAADwAwAADgAAAAAAAAAB&#10;ACAAAAA8AQAAZHJzL2Uyb0RvYy54bWxQSwUGAAAAAAYABgBZAQAApQUAAAAA&#10;">
                <v:fill on="t" focussize="0,0"/>
                <v:stroke weight="0.5pt" color="#000000" joinstyle="miter"/>
                <v:imagedata o:title=""/>
                <o:lock v:ext="edit" aspectratio="f"/>
                <v:textbox>
                  <w:txbxContent>
                    <w:p>
                      <w:pPr>
                        <w:rPr>
                          <w:rFonts w:hint="eastAsia" w:eastAsia="宋体"/>
                          <w:sz w:val="22"/>
                          <w:lang w:eastAsia="zh-CN"/>
                        </w:rPr>
                      </w:pPr>
                      <w:r>
                        <w:rPr>
                          <w:rFonts w:hint="eastAsia"/>
                          <w:sz w:val="22"/>
                          <w:lang w:eastAsia="zh-CN"/>
                        </w:rPr>
                        <w:t>管委会应急救援指挥部</w:t>
                      </w:r>
                    </w:p>
                  </w:txbxContent>
                </v:textbox>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58240" behindDoc="1" locked="0" layoutInCell="1" allowOverlap="1">
                <wp:simplePos x="0" y="0"/>
                <wp:positionH relativeFrom="column">
                  <wp:posOffset>3205480</wp:posOffset>
                </wp:positionH>
                <wp:positionV relativeFrom="paragraph">
                  <wp:posOffset>219075</wp:posOffset>
                </wp:positionV>
                <wp:extent cx="855980" cy="474345"/>
                <wp:effectExtent l="4445" t="5080" r="15875" b="15875"/>
                <wp:wrapNone/>
                <wp:docPr id="20" name="文本框 20"/>
                <wp:cNvGraphicFramePr/>
                <a:graphic xmlns:a="http://schemas.openxmlformats.org/drawingml/2006/main">
                  <a:graphicData uri="http://schemas.microsoft.com/office/word/2010/wordprocessingShape">
                    <wps:wsp>
                      <wps:cNvSpPr txBox="true"/>
                      <wps:spPr>
                        <a:xfrm>
                          <a:off x="0" y="0"/>
                          <a:ext cx="855980" cy="4743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启动应急响应</w:t>
                            </w:r>
                          </w:p>
                        </w:txbxContent>
                      </wps:txbx>
                      <wps:bodyPr upright="true"/>
                    </wps:wsp>
                  </a:graphicData>
                </a:graphic>
              </wp:anchor>
            </w:drawing>
          </mc:Choice>
          <mc:Fallback>
            <w:pict>
              <v:shape id="_x0000_s1026" o:spid="_x0000_s1026" o:spt="202" type="#_x0000_t202" style="position:absolute;left:0pt;margin-left:252.4pt;margin-top:17.25pt;height:37.35pt;width:67.4pt;z-index:-251658240;mso-width-relative:page;mso-height-relative:page;" fillcolor="#FFFFFF" filled="t" stroked="t" coordsize="21600,21600" o:gfxdata="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GuJ8j9cAAAAKAQAADwAAAAAAAAABACAAAAA4AAAA&#10;ZHJzL2Rvd25yZXYueG1sUEsBAhQAFAAAAAgAh07iQGfA6VDyAQAA7wMAAA4AAAAAAAAAAQAgAAAA&#10;PAEAAGRycy9lMm9Eb2MueG1sUEsFBgAAAAAGAAYAWQEAAKAFAAAAAA==&#10;">
                <v:fill on="t" focussize="0,0"/>
                <v:stroke weight="0.5pt" color="#000000" joinstyle="miter"/>
                <v:imagedata o:title=""/>
                <o:lock v:ext="edit" aspectratio="f"/>
                <v:textbox>
                  <w:txbxContent>
                    <w:p>
                      <w:pPr>
                        <w:rPr>
                          <w:sz w:val="22"/>
                        </w:rPr>
                      </w:pPr>
                      <w:r>
                        <w:rPr>
                          <w:rFonts w:hint="eastAsia"/>
                          <w:sz w:val="22"/>
                        </w:rPr>
                        <w:t>启动应急响应</w:t>
                      </w:r>
                    </w:p>
                  </w:txbxContent>
                </v:textbox>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99200" behindDoc="0" locked="0" layoutInCell="1" allowOverlap="1">
                <wp:simplePos x="0" y="0"/>
                <wp:positionH relativeFrom="column">
                  <wp:posOffset>2934970</wp:posOffset>
                </wp:positionH>
                <wp:positionV relativeFrom="paragraph">
                  <wp:posOffset>183515</wp:posOffset>
                </wp:positionV>
                <wp:extent cx="635" cy="2120900"/>
                <wp:effectExtent l="4445" t="0" r="13970" b="12700"/>
                <wp:wrapNone/>
                <wp:docPr id="21" name="直接连接符 21"/>
                <wp:cNvGraphicFramePr/>
                <a:graphic xmlns:a="http://schemas.openxmlformats.org/drawingml/2006/main">
                  <a:graphicData uri="http://schemas.microsoft.com/office/word/2010/wordprocessingShape">
                    <wps:wsp>
                      <wps:cNvSpPr/>
                      <wps:spPr>
                        <a:xfrm>
                          <a:off x="0" y="0"/>
                          <a:ext cx="635" cy="212090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1.1pt;margin-top:14.45pt;height:167pt;width:0.05pt;z-index:251699200;mso-width-relative:page;mso-height-relative:page;" filled="f" stroked="t" coordsize="21600,21600" o:gfxdata="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taljPYAAAACgEAAA8AAAAAAAAAAQAgAAAAOAAAAGRycy9kb3ducmV2LnhtbFBL&#10;AQIUABQAAAAIAIdO4kAyWcZl4AEAAJ0DAAAOAAAAAAAAAAEAIAAAAD0BAABkcnMvZTJvRG9jLnht&#10;bFBLBQYAAAAABgAGAFkBAACP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85888" behindDoc="0" locked="0" layoutInCell="1" allowOverlap="1">
                <wp:simplePos x="0" y="0"/>
                <wp:positionH relativeFrom="column">
                  <wp:posOffset>1137285</wp:posOffset>
                </wp:positionH>
                <wp:positionV relativeFrom="paragraph">
                  <wp:posOffset>223520</wp:posOffset>
                </wp:positionV>
                <wp:extent cx="378460" cy="0"/>
                <wp:effectExtent l="0" t="0" r="0" b="0"/>
                <wp:wrapNone/>
                <wp:docPr id="22" name="直接箭头连接符 22"/>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9.55pt;margin-top:17.6pt;height:0pt;width:29.8pt;z-index:251685888;mso-width-relative:page;mso-height-relative:page;" filled="f" stroked="t" coordsize="21600,21600" o:gfxdata="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Peqg3XAAAACQEAAA8AAAAAAAAAAQAgAAAAOAAAAGRycy9kb3ducmV2Lnht&#10;bFBLAQIUABQAAAAIAIdO4kAxvts45AEAAJ8DAAAOAAAAAAAAAAEAIAAAADwBAABkcnMvZTJvRG9j&#10;LnhtbFBLBQYAAAAABgAGAFkBAACSBQ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86912" behindDoc="0" locked="0" layoutInCell="1" allowOverlap="1">
                <wp:simplePos x="0" y="0"/>
                <wp:positionH relativeFrom="column">
                  <wp:posOffset>2556510</wp:posOffset>
                </wp:positionH>
                <wp:positionV relativeFrom="paragraph">
                  <wp:posOffset>233045</wp:posOffset>
                </wp:positionV>
                <wp:extent cx="37846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1.3pt;margin-top:18.35pt;height:0pt;width:29.8pt;z-index:251686912;mso-width-relative:page;mso-height-relative:page;" filled="f" stroked="t" coordsize="21600,21600" o:gfxdata="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Zc/pHXAAAACQEAAA8AAAAAAAAAAQAgAAAAOAAAAGRycy9kb3ducmV2Lnht&#10;bFBLAQIUABQAAAAIAIdO4kBo9L+k5AEAAJ8DAAAOAAAAAAAAAAEAIAAAADwBAABkcnMvZTJvRG9j&#10;LnhtbFBLBQYAAAAABgAGAFkBAACSBQ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96128" behindDoc="0" locked="0" layoutInCell="1" allowOverlap="1">
                <wp:simplePos x="0" y="0"/>
                <wp:positionH relativeFrom="column">
                  <wp:posOffset>1134745</wp:posOffset>
                </wp:positionH>
                <wp:positionV relativeFrom="paragraph">
                  <wp:posOffset>212090</wp:posOffset>
                </wp:positionV>
                <wp:extent cx="635" cy="2127250"/>
                <wp:effectExtent l="4445" t="0" r="13970" b="6350"/>
                <wp:wrapNone/>
                <wp:docPr id="25" name="直接连接符 25"/>
                <wp:cNvGraphicFramePr/>
                <a:graphic xmlns:a="http://schemas.openxmlformats.org/drawingml/2006/main">
                  <a:graphicData uri="http://schemas.microsoft.com/office/word/2010/wordprocessingShape">
                    <wps:wsp>
                      <wps:cNvSpPr/>
                      <wps:spPr>
                        <a:xfrm>
                          <a:off x="0" y="0"/>
                          <a:ext cx="635" cy="212725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9.35pt;margin-top:16.7pt;height:167.5pt;width:0.05pt;z-index:251696128;mso-width-relative:page;mso-height-relative:page;" filled="f" stroked="t" coordsize="21600,21600" o:gfxdata="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Hnd47tcAAAAKAQAADwAAAAAAAAABACAAAAA4AAAAZHJzL2Rvd25yZXYueG1sUEsB&#10;AhQAFAAAAAgAh07iQDsMZsbgAQAAnQMAAA4AAAAAAAAAAQAgAAAAPAEAAGRycy9lMm9Eb2MueG1s&#10;UEsFBgAAAAAGAAYAWQEAAI4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80768" behindDoc="0" locked="0" layoutInCell="1" allowOverlap="1">
                <wp:simplePos x="0" y="0"/>
                <wp:positionH relativeFrom="column">
                  <wp:posOffset>1527810</wp:posOffset>
                </wp:positionH>
                <wp:positionV relativeFrom="paragraph">
                  <wp:posOffset>46990</wp:posOffset>
                </wp:positionV>
                <wp:extent cx="1029335" cy="334010"/>
                <wp:effectExtent l="4445" t="4445" r="13970" b="23495"/>
                <wp:wrapNone/>
                <wp:docPr id="26" name="文本框 26"/>
                <wp:cNvGraphicFramePr/>
                <a:graphic xmlns:a="http://schemas.openxmlformats.org/drawingml/2006/main">
                  <a:graphicData uri="http://schemas.microsoft.com/office/word/2010/wordprocessingShape">
                    <wps:wsp>
                      <wps:cNvSpPr txBox="true"/>
                      <wps:spPr>
                        <a:xfrm>
                          <a:off x="0" y="0"/>
                          <a:ext cx="102933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综合协调组</w:t>
                            </w:r>
                          </w:p>
                        </w:txbxContent>
                      </wps:txbx>
                      <wps:bodyPr upright="true"/>
                    </wps:wsp>
                  </a:graphicData>
                </a:graphic>
              </wp:anchor>
            </w:drawing>
          </mc:Choice>
          <mc:Fallback>
            <w:pict>
              <v:shape id="_x0000_s1026" o:spid="_x0000_s1026" o:spt="202" type="#_x0000_t202" style="position:absolute;left:0pt;margin-left:120.3pt;margin-top:3.7pt;height:26.3pt;width:81.05pt;z-index:251680768;mso-width-relative:page;mso-height-relative:page;" fillcolor="#FFFFFF" filled="t" stroked="t" coordsize="21600,21600" o:gfxdata="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jBUeNUAAAAIAQAADwAAAAAAAAABACAAAAA4AAAA&#10;ZHJzL2Rvd25yZXYueG1sUEsBAhQAFAAAAAgAh07iQAEfPN70AQAA8AMAAA4AAAAAAAAAAQAgAAAA&#10;OgEAAGRycy9lMm9Eb2MueG1sUEsFBgAAAAAGAAYAWQEAAKAFAAAAAA==&#10;">
                <v:fill on="t" focussize="0,0"/>
                <v:stroke weight="0.5pt" color="#000000" joinstyle="miter"/>
                <v:imagedata o:title=""/>
                <o:lock v:ext="edit" aspectratio="f"/>
                <v:textbox>
                  <w:txbxContent>
                    <w:p>
                      <w:pPr>
                        <w:rPr>
                          <w:sz w:val="22"/>
                        </w:rPr>
                      </w:pPr>
                      <w:r>
                        <w:rPr>
                          <w:rFonts w:hint="eastAsia"/>
                          <w:sz w:val="22"/>
                        </w:rPr>
                        <w:t>综合协调组</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7456" behindDoc="0" locked="0" layoutInCell="1" allowOverlap="1">
                <wp:simplePos x="0" y="0"/>
                <wp:positionH relativeFrom="column">
                  <wp:posOffset>3637915</wp:posOffset>
                </wp:positionH>
                <wp:positionV relativeFrom="paragraph">
                  <wp:posOffset>313055</wp:posOffset>
                </wp:positionV>
                <wp:extent cx="635" cy="743585"/>
                <wp:effectExtent l="48895" t="0" r="64770" b="18415"/>
                <wp:wrapNone/>
                <wp:docPr id="27" name="直接箭头连接符 27"/>
                <wp:cNvGraphicFramePr/>
                <a:graphic xmlns:a="http://schemas.openxmlformats.org/drawingml/2006/main">
                  <a:graphicData uri="http://schemas.microsoft.com/office/word/2010/wordprocessingShape">
                    <wps:wsp>
                      <wps:cNvCnPr/>
                      <wps:spPr>
                        <a:xfrm>
                          <a:off x="0" y="0"/>
                          <a:ext cx="635" cy="74358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86.45pt;margin-top:24.65pt;height:58.55pt;width:0.05pt;z-index:251667456;mso-width-relative:page;mso-height-relative:page;" filled="f" stroked="t" coordsize="21600,21600" o:gfxdata="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1y0nF2QAAAAoBAAAPAAAAAAAAAAEAIAAAADgAAABkcnMvZG93bnJl&#10;di54bWxQSwECFAAUAAAACACHTuJAE1prVeYBAACiAwAADgAAAAAAAAABACAAAAA+AQAAZHJzL2Uy&#10;b0RvYy54bWxQSwUGAAAAAAYABgBZAQAAlgUAAAAA&#10;">
                <v:fill on="f" focussize="0,0"/>
                <v:stroke color="#000000" joinstyle="round" endarrow="open"/>
                <v:imagedata o:title=""/>
                <o:lock v:ext="edit" aspectratio="f"/>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87936" behindDoc="0" locked="0" layoutInCell="1" allowOverlap="1">
                <wp:simplePos x="0" y="0"/>
                <wp:positionH relativeFrom="column">
                  <wp:posOffset>1137285</wp:posOffset>
                </wp:positionH>
                <wp:positionV relativeFrom="paragraph">
                  <wp:posOffset>313055</wp:posOffset>
                </wp:positionV>
                <wp:extent cx="378460" cy="0"/>
                <wp:effectExtent l="0" t="0" r="0" b="0"/>
                <wp:wrapNone/>
                <wp:docPr id="28" name="直接箭头连接符 28"/>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9.55pt;margin-top:24.65pt;height:0pt;width:29.8pt;z-index:251687936;mso-width-relative:page;mso-height-relative:page;" filled="f" stroked="t" coordsize="21600,21600" o:gfxdata="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DdEUdcAAAAJAQAADwAAAAAAAAABACAAAAA4AAAAZHJzL2Rvd25yZXYueG1s&#10;UEsBAhQAFAAAAAgAh07iQIxrZuPjAQAAnwMAAA4AAAAAAAAAAQAgAAAAPAEAAGRycy9lMm9Eb2Mu&#10;eG1sUEsFBgAAAAAGAAYAWQEAAJEFA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88960" behindDoc="0" locked="0" layoutInCell="1" allowOverlap="1">
                <wp:simplePos x="0" y="0"/>
                <wp:positionH relativeFrom="column">
                  <wp:posOffset>2556510</wp:posOffset>
                </wp:positionH>
                <wp:positionV relativeFrom="paragraph">
                  <wp:posOffset>294005</wp:posOffset>
                </wp:positionV>
                <wp:extent cx="378460"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1.3pt;margin-top:23.15pt;height:0pt;width:29.8pt;z-index:251688960;mso-width-relative:page;mso-height-relative:page;" filled="f" stroked="t" coordsize="21600,21600" o:gfxdata="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N3J5P9YAAAAJAQAADwAAAAAAAAABACAAAAA4AAAAZHJzL2Rvd25yZXYueG1s&#10;UEsBAhQAFAAAAAgAh07iQNUhAn/kAQAAnwMAAA4AAAAAAAAAAQAgAAAAOwEAAGRycy9lMm9Eb2Mu&#10;eG1sUEsFBgAAAAAGAAYAWQEAAJEFA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81792" behindDoc="0" locked="0" layoutInCell="1" allowOverlap="1">
                <wp:simplePos x="0" y="0"/>
                <wp:positionH relativeFrom="column">
                  <wp:posOffset>1527810</wp:posOffset>
                </wp:positionH>
                <wp:positionV relativeFrom="paragraph">
                  <wp:posOffset>155575</wp:posOffset>
                </wp:positionV>
                <wp:extent cx="1029335" cy="334010"/>
                <wp:effectExtent l="4445" t="4445" r="13970" b="23495"/>
                <wp:wrapNone/>
                <wp:docPr id="30" name="文本框 30"/>
                <wp:cNvGraphicFramePr/>
                <a:graphic xmlns:a="http://schemas.openxmlformats.org/drawingml/2006/main">
                  <a:graphicData uri="http://schemas.microsoft.com/office/word/2010/wordprocessingShape">
                    <wps:wsp>
                      <wps:cNvSpPr txBox="true"/>
                      <wps:spPr>
                        <a:xfrm>
                          <a:off x="0" y="0"/>
                          <a:ext cx="102933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应急监测组</w:t>
                            </w:r>
                          </w:p>
                        </w:txbxContent>
                      </wps:txbx>
                      <wps:bodyPr upright="true"/>
                    </wps:wsp>
                  </a:graphicData>
                </a:graphic>
              </wp:anchor>
            </w:drawing>
          </mc:Choice>
          <mc:Fallback>
            <w:pict>
              <v:shape id="_x0000_s1026" o:spid="_x0000_s1026" o:spt="202" type="#_x0000_t202" style="position:absolute;left:0pt;margin-left:120.3pt;margin-top:12.25pt;height:26.3pt;width:81.05pt;z-index:251681792;mso-width-relative:page;mso-height-relative:page;" fillcolor="#FFFFFF" filled="t" stroked="t" coordsize="21600,21600" o:gfxdata="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HAO6/WAAAACQEAAA8AAAAAAAAAAQAgAAAAOAAA&#10;AGRycy9kb3ducmV2LnhtbFBLAQIUABQAAAAIAIdO4kDx73p29AEAAPADAAAOAAAAAAAAAAEAIAAA&#10;ADsBAABkcnMvZTJvRG9jLnhtbFBLBQYAAAAABgAGAFkBAAChBQAAAAA=&#10;">
                <v:fill on="t" focussize="0,0"/>
                <v:stroke weight="0.5pt" color="#000000" joinstyle="miter"/>
                <v:imagedata o:title=""/>
                <o:lock v:ext="edit" aspectratio="f"/>
                <v:textbox>
                  <w:txbxContent>
                    <w:p>
                      <w:pPr>
                        <w:rPr>
                          <w:sz w:val="22"/>
                        </w:rPr>
                      </w:pPr>
                      <w:r>
                        <w:rPr>
                          <w:rFonts w:hint="eastAsia"/>
                          <w:sz w:val="22"/>
                        </w:rPr>
                        <w:t>应急监测组</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705344" behindDoc="0" locked="0" layoutInCell="1" allowOverlap="1">
                <wp:simplePos x="0" y="0"/>
                <wp:positionH relativeFrom="column">
                  <wp:posOffset>4474845</wp:posOffset>
                </wp:positionH>
                <wp:positionV relativeFrom="paragraph">
                  <wp:posOffset>269875</wp:posOffset>
                </wp:positionV>
                <wp:extent cx="377190" cy="1321435"/>
                <wp:effectExtent l="4445" t="4445" r="18415" b="7620"/>
                <wp:wrapNone/>
                <wp:docPr id="31" name="文本框 31"/>
                <wp:cNvGraphicFramePr/>
                <a:graphic xmlns:a="http://schemas.openxmlformats.org/drawingml/2006/main">
                  <a:graphicData uri="http://schemas.microsoft.com/office/word/2010/wordprocessingShape">
                    <wps:wsp>
                      <wps:cNvSpPr txBox="true"/>
                      <wps:spPr>
                        <a:xfrm>
                          <a:off x="0" y="0"/>
                          <a:ext cx="377190" cy="13214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事</w:t>
                            </w:r>
                          </w:p>
                          <w:p>
                            <w:pPr>
                              <w:rPr>
                                <w:sz w:val="22"/>
                              </w:rPr>
                            </w:pPr>
                            <w:r>
                              <w:rPr>
                                <w:rFonts w:hint="eastAsia"/>
                                <w:sz w:val="22"/>
                              </w:rPr>
                              <w:t>发</w:t>
                            </w:r>
                          </w:p>
                          <w:p>
                            <w:pPr>
                              <w:rPr>
                                <w:sz w:val="22"/>
                              </w:rPr>
                            </w:pPr>
                            <w:r>
                              <w:rPr>
                                <w:rFonts w:hint="eastAsia"/>
                                <w:sz w:val="22"/>
                              </w:rPr>
                              <w:t>地</w:t>
                            </w:r>
                          </w:p>
                          <w:p>
                            <w:pPr>
                              <w:rPr>
                                <w:rFonts w:hint="eastAsia" w:eastAsia="宋体"/>
                                <w:sz w:val="22"/>
                                <w:lang w:eastAsia="zh-CN"/>
                              </w:rPr>
                            </w:pPr>
                            <w:r>
                              <w:rPr>
                                <w:rFonts w:hint="eastAsia"/>
                                <w:sz w:val="22"/>
                                <w:lang w:eastAsia="zh-CN"/>
                              </w:rPr>
                              <w:t>办事处</w:t>
                            </w:r>
                          </w:p>
                        </w:txbxContent>
                      </wps:txbx>
                      <wps:bodyPr upright="true"/>
                    </wps:wsp>
                  </a:graphicData>
                </a:graphic>
              </wp:anchor>
            </w:drawing>
          </mc:Choice>
          <mc:Fallback>
            <w:pict>
              <v:shape id="_x0000_s1026" o:spid="_x0000_s1026" o:spt="202" type="#_x0000_t202" style="position:absolute;left:0pt;margin-left:352.35pt;margin-top:21.25pt;height:104.05pt;width:29.7pt;z-index:251705344;mso-width-relative:page;mso-height-relative:page;" fillcolor="#FFFFFF" filled="t" stroked="t" coordsize="21600,21600" o:gfxdata="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PUvQZdgAAAAKAQAADwAAAAAAAAABACAAAAA4&#10;AAAAZHJzL2Rvd25yZXYueG1sUEsBAhQAFAAAAAgAh07iQPNLWgz0AQAA8AMAAA4AAAAAAAAAAQAg&#10;AAAAPQEAAGRycy9lMm9Eb2MueG1sUEsFBgAAAAAGAAYAWQEAAKMFAAAAAA==&#10;">
                <v:fill on="t" focussize="0,0"/>
                <v:stroke weight="0.5pt" color="#000000" joinstyle="miter"/>
                <v:imagedata o:title=""/>
                <o:lock v:ext="edit" aspectratio="f"/>
                <v:textbox>
                  <w:txbxContent>
                    <w:p>
                      <w:pPr>
                        <w:rPr>
                          <w:sz w:val="22"/>
                        </w:rPr>
                      </w:pPr>
                      <w:r>
                        <w:rPr>
                          <w:rFonts w:hint="eastAsia"/>
                          <w:sz w:val="22"/>
                        </w:rPr>
                        <w:t>事</w:t>
                      </w:r>
                    </w:p>
                    <w:p>
                      <w:pPr>
                        <w:rPr>
                          <w:sz w:val="22"/>
                        </w:rPr>
                      </w:pPr>
                      <w:r>
                        <w:rPr>
                          <w:rFonts w:hint="eastAsia"/>
                          <w:sz w:val="22"/>
                        </w:rPr>
                        <w:t>发</w:t>
                      </w:r>
                    </w:p>
                    <w:p>
                      <w:pPr>
                        <w:rPr>
                          <w:sz w:val="22"/>
                        </w:rPr>
                      </w:pPr>
                      <w:r>
                        <w:rPr>
                          <w:rFonts w:hint="eastAsia"/>
                          <w:sz w:val="22"/>
                        </w:rPr>
                        <w:t>地</w:t>
                      </w:r>
                    </w:p>
                    <w:p>
                      <w:pPr>
                        <w:rPr>
                          <w:rFonts w:hint="eastAsia" w:eastAsia="宋体"/>
                          <w:sz w:val="22"/>
                          <w:lang w:eastAsia="zh-CN"/>
                        </w:rPr>
                      </w:pPr>
                      <w:r>
                        <w:rPr>
                          <w:rFonts w:hint="eastAsia"/>
                          <w:sz w:val="22"/>
                          <w:lang w:eastAsia="zh-CN"/>
                        </w:rPr>
                        <w:t>办事处</w:t>
                      </w:r>
                    </w:p>
                  </w:txbxContent>
                </v:textbox>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82816" behindDoc="0" locked="0" layoutInCell="1" allowOverlap="1">
                <wp:simplePos x="0" y="0"/>
                <wp:positionH relativeFrom="column">
                  <wp:posOffset>1527810</wp:posOffset>
                </wp:positionH>
                <wp:positionV relativeFrom="paragraph">
                  <wp:posOffset>302260</wp:posOffset>
                </wp:positionV>
                <wp:extent cx="1029335" cy="334010"/>
                <wp:effectExtent l="4445" t="4445" r="13970" b="23495"/>
                <wp:wrapNone/>
                <wp:docPr id="32" name="文本框 32"/>
                <wp:cNvGraphicFramePr/>
                <a:graphic xmlns:a="http://schemas.openxmlformats.org/drawingml/2006/main">
                  <a:graphicData uri="http://schemas.microsoft.com/office/word/2010/wordprocessingShape">
                    <wps:wsp>
                      <wps:cNvSpPr txBox="true"/>
                      <wps:spPr>
                        <a:xfrm>
                          <a:off x="0" y="0"/>
                          <a:ext cx="102933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现场调查组</w:t>
                            </w:r>
                          </w:p>
                        </w:txbxContent>
                      </wps:txbx>
                      <wps:bodyPr upright="true"/>
                    </wps:wsp>
                  </a:graphicData>
                </a:graphic>
              </wp:anchor>
            </w:drawing>
          </mc:Choice>
          <mc:Fallback>
            <w:pict>
              <v:shape id="_x0000_s1026" o:spid="_x0000_s1026" o:spt="202" type="#_x0000_t202" style="position:absolute;left:0pt;margin-left:120.3pt;margin-top:23.8pt;height:26.3pt;width:81.05pt;z-index:251682816;mso-width-relative:page;mso-height-relative:page;" fillcolor="#FFFFFF" filled="t" stroked="t" coordsize="21600,21600" o:gfxdata="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fyi+I1gAAAAoBAAAPAAAAAAAAAAEAIAAAADgA&#10;AABkcnMvZG93bnJldi54bWxQSwECFAAUAAAACACHTuJAnRStD/UBAADwAwAADgAAAAAAAAABACAA&#10;AAA7AQAAZHJzL2Uyb0RvYy54bWxQSwUGAAAAAAYABgBZAQAAogUAAAAA&#10;">
                <v:fill on="t" focussize="0,0"/>
                <v:stroke weight="0.5pt" color="#000000" joinstyle="miter"/>
                <v:imagedata o:title=""/>
                <o:lock v:ext="edit" aspectratio="f"/>
                <v:textbox>
                  <w:txbxContent>
                    <w:p>
                      <w:pPr>
                        <w:rPr>
                          <w:sz w:val="22"/>
                        </w:rPr>
                      </w:pPr>
                      <w:r>
                        <w:rPr>
                          <w:rFonts w:hint="eastAsia"/>
                          <w:sz w:val="22"/>
                        </w:rPr>
                        <w:t>现场调查组</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701248" behindDoc="0" locked="0" layoutInCell="1" allowOverlap="1">
                <wp:simplePos x="0" y="0"/>
                <wp:positionH relativeFrom="column">
                  <wp:posOffset>3243580</wp:posOffset>
                </wp:positionH>
                <wp:positionV relativeFrom="paragraph">
                  <wp:posOffset>250190</wp:posOffset>
                </wp:positionV>
                <wp:extent cx="855980" cy="474345"/>
                <wp:effectExtent l="4445" t="5080" r="15875" b="15875"/>
                <wp:wrapNone/>
                <wp:docPr id="33" name="文本框 33"/>
                <wp:cNvGraphicFramePr/>
                <a:graphic xmlns:a="http://schemas.openxmlformats.org/drawingml/2006/main">
                  <a:graphicData uri="http://schemas.microsoft.com/office/word/2010/wordprocessingShape">
                    <wps:wsp>
                      <wps:cNvSpPr txBox="true"/>
                      <wps:spPr>
                        <a:xfrm>
                          <a:off x="0" y="0"/>
                          <a:ext cx="855980" cy="4743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成立现场指挥部</w:t>
                            </w:r>
                          </w:p>
                        </w:txbxContent>
                      </wps:txbx>
                      <wps:bodyPr upright="true"/>
                    </wps:wsp>
                  </a:graphicData>
                </a:graphic>
              </wp:anchor>
            </w:drawing>
          </mc:Choice>
          <mc:Fallback>
            <w:pict>
              <v:shape id="_x0000_s1026" o:spid="_x0000_s1026" o:spt="202" type="#_x0000_t202" style="position:absolute;left:0pt;margin-left:255.4pt;margin-top:19.7pt;height:37.35pt;width:67.4pt;z-index:251701248;mso-width-relative:page;mso-height-relative:page;" fillcolor="#FFFFFF" filled="t" stroked="t" coordsize="21600,21600" o:gfxdata="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NhtuXXAAAACgEAAA8AAAAAAAAAAQAgAAAAOAAA&#10;AGRycy9kb3ducmV2LnhtbFBLAQIUABQAAAAIAIdO4kD8kliP8wEAAO8DAAAOAAAAAAAAAAEAIAAA&#10;ADwBAABkcnMvZTJvRG9jLnhtbFBLBQYAAAAABgAGAFkBAAChBQAAAAA=&#10;">
                <v:fill on="t" focussize="0,0"/>
                <v:stroke weight="0.5pt" color="#000000" joinstyle="miter"/>
                <v:imagedata o:title=""/>
                <o:lock v:ext="edit" aspectratio="f"/>
                <v:textbox>
                  <w:txbxContent>
                    <w:p>
                      <w:pPr>
                        <w:rPr>
                          <w:sz w:val="22"/>
                        </w:rPr>
                      </w:pPr>
                      <w:r>
                        <w:rPr>
                          <w:rFonts w:hint="eastAsia"/>
                          <w:sz w:val="22"/>
                        </w:rPr>
                        <w:t>成立现场指挥部</w:t>
                      </w:r>
                    </w:p>
                  </w:txbxContent>
                </v:textbox>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702272" behindDoc="0" locked="0" layoutInCell="1" allowOverlap="1">
                <wp:simplePos x="0" y="0"/>
                <wp:positionH relativeFrom="column">
                  <wp:posOffset>783590</wp:posOffset>
                </wp:positionH>
                <wp:positionV relativeFrom="paragraph">
                  <wp:posOffset>23495</wp:posOffset>
                </wp:positionV>
                <wp:extent cx="635" cy="1424940"/>
                <wp:effectExtent l="4445" t="0" r="13970" b="3810"/>
                <wp:wrapNone/>
                <wp:docPr id="34" name="直接连接符 34"/>
                <wp:cNvGraphicFramePr/>
                <a:graphic xmlns:a="http://schemas.openxmlformats.org/drawingml/2006/main">
                  <a:graphicData uri="http://schemas.microsoft.com/office/word/2010/wordprocessingShape">
                    <wps:wsp>
                      <wps:cNvSpPr/>
                      <wps:spPr>
                        <a:xfrm>
                          <a:off x="0" y="0"/>
                          <a:ext cx="635" cy="142494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61.7pt;margin-top:1.85pt;height:112.2pt;width:0.05pt;z-index:251702272;mso-width-relative:page;mso-height-relative:page;" filled="f" stroked="t" coordsize="21600,21600" o:gfxdata="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vp5rfWAAAACQEAAA8AAAAAAAAAAQAgAAAAOAAAAGRycy9kb3ducmV2LnhtbFBL&#10;AQIUABQAAAAIAIdO4kAzCbgE4gEAAJ0DAAAOAAAAAAAAAAEAIAAAADsBAABkcnMvZTJvRG9jLnht&#10;bFBLBQYAAAAABgAGAFkBAACP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700224" behindDoc="0" locked="0" layoutInCell="1" allowOverlap="1">
                <wp:simplePos x="0" y="0"/>
                <wp:positionH relativeFrom="column">
                  <wp:posOffset>772160</wp:posOffset>
                </wp:positionH>
                <wp:positionV relativeFrom="paragraph">
                  <wp:posOffset>50800</wp:posOffset>
                </wp:positionV>
                <wp:extent cx="378460" cy="0"/>
                <wp:effectExtent l="0" t="0" r="0" b="0"/>
                <wp:wrapNone/>
                <wp:docPr id="35" name="直接箭头连接符 35"/>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8pt;margin-top:4pt;height:0pt;width:29.8pt;z-index:251700224;mso-width-relative:page;mso-height-relative:page;" filled="f" stroked="t" coordsize="21600,21600" o:gfxdata="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wheFfdMAAAAHAQAADwAAAAAAAAABACAAAAA4AAAAZHJzL2Rvd25yZXYueG1sUEsB&#10;AhQAFAAAAAgAh07iQCbIL0nkAQAAnwMAAA4AAAAAAAAAAQAgAAAAOAEAAGRycy9lMm9Eb2MueG1s&#10;UEsFBgAAAAAGAAYAWQEAAI4FA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83840" behindDoc="0" locked="0" layoutInCell="1" allowOverlap="1">
                <wp:simplePos x="0" y="0"/>
                <wp:positionH relativeFrom="column">
                  <wp:posOffset>1518285</wp:posOffset>
                </wp:positionH>
                <wp:positionV relativeFrom="paragraph">
                  <wp:posOffset>344170</wp:posOffset>
                </wp:positionV>
                <wp:extent cx="1029335" cy="334010"/>
                <wp:effectExtent l="4445" t="4445" r="13970" b="23495"/>
                <wp:wrapNone/>
                <wp:docPr id="36" name="文本框 36"/>
                <wp:cNvGraphicFramePr/>
                <a:graphic xmlns:a="http://schemas.openxmlformats.org/drawingml/2006/main">
                  <a:graphicData uri="http://schemas.microsoft.com/office/word/2010/wordprocessingShape">
                    <wps:wsp>
                      <wps:cNvSpPr txBox="true"/>
                      <wps:spPr>
                        <a:xfrm>
                          <a:off x="0" y="0"/>
                          <a:ext cx="102933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新闻宣传组</w:t>
                            </w:r>
                          </w:p>
                        </w:txbxContent>
                      </wps:txbx>
                      <wps:bodyPr upright="true"/>
                    </wps:wsp>
                  </a:graphicData>
                </a:graphic>
              </wp:anchor>
            </w:drawing>
          </mc:Choice>
          <mc:Fallback>
            <w:pict>
              <v:shape id="_x0000_s1026" o:spid="_x0000_s1026" o:spt="202" type="#_x0000_t202" style="position:absolute;left:0pt;margin-left:119.55pt;margin-top:27.1pt;height:26.3pt;width:81.05pt;z-index:251683840;mso-width-relative:page;mso-height-relative:page;" fillcolor="#FFFFFF" filled="t" stroked="t" coordsize="21600,21600" o:gfxdata="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bOJDWAAAACgEAAA8AAAAAAAAAAQAgAAAAOAAA&#10;AGRycy9kb3ducmV2LnhtbFBLAQIUABQAAAAIAIdO4kBF4gL89AEAAPADAAAOAAAAAAAAAAEAIAAA&#10;ADsBAABkcnMvZTJvRG9jLnhtbFBLBQYAAAAABgAGAFkBAAChBQAAAAA=&#10;">
                <v:fill on="t" focussize="0,0"/>
                <v:stroke weight="0.5pt" color="#000000" joinstyle="miter"/>
                <v:imagedata o:title=""/>
                <o:lock v:ext="edit" aspectratio="f"/>
                <v:textbox>
                  <w:txbxContent>
                    <w:p>
                      <w:pPr>
                        <w:rPr>
                          <w:sz w:val="22"/>
                        </w:rPr>
                      </w:pPr>
                      <w:r>
                        <w:rPr>
                          <w:rFonts w:hint="eastAsia"/>
                          <w:sz w:val="22"/>
                        </w:rPr>
                        <w:t>新闻宣传组</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1" locked="0" layoutInCell="1" allowOverlap="1">
                <wp:simplePos x="0" y="0"/>
                <wp:positionH relativeFrom="column">
                  <wp:posOffset>2923540</wp:posOffset>
                </wp:positionH>
                <wp:positionV relativeFrom="paragraph">
                  <wp:posOffset>91440</wp:posOffset>
                </wp:positionV>
                <wp:extent cx="358140" cy="2540"/>
                <wp:effectExtent l="0" t="48260" r="3810" b="63500"/>
                <wp:wrapNone/>
                <wp:docPr id="37" name="直接箭头连接符 37"/>
                <wp:cNvGraphicFramePr/>
                <a:graphic xmlns:a="http://schemas.openxmlformats.org/drawingml/2006/main">
                  <a:graphicData uri="http://schemas.microsoft.com/office/word/2010/wordprocessingShape">
                    <wps:wsp>
                      <wps:cNvCnPr/>
                      <wps:spPr>
                        <a:xfrm flipV="true">
                          <a:off x="0" y="0"/>
                          <a:ext cx="358140" cy="2540"/>
                        </a:xfrm>
                        <a:prstGeom prst="straightConnector1">
                          <a:avLst/>
                        </a:prstGeom>
                        <a:ln w="9525" cap="flat" cmpd="sng">
                          <a:solidFill>
                            <a:srgbClr val="000000"/>
                          </a:solidFill>
                          <a:prstDash val="solid"/>
                          <a:headEnd type="arrow" w="med" len="med"/>
                          <a:tailEnd type="arrow" w="med" len="med"/>
                        </a:ln>
                      </wps:spPr>
                      <wps:bodyPr/>
                    </wps:wsp>
                  </a:graphicData>
                </a:graphic>
              </wp:anchor>
            </w:drawing>
          </mc:Choice>
          <mc:Fallback>
            <w:pict>
              <v:shape id="_x0000_s1026" o:spid="_x0000_s1026" o:spt="32" type="#_x0000_t32" style="position:absolute;left:0pt;flip:y;margin-left:230.2pt;margin-top:7.2pt;height:0.2pt;width:28.2pt;z-index:-251656192;mso-width-relative:page;mso-height-relative:page;" filled="f" stroked="t" coordsize="21600,21600" o:gfxdata="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&#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Go2TjYAAAACQEAAA8AAAAAAAAAAQAgAAAAOAAAAGRy&#10;cy9kb3ducmV2LnhtbFBLAQIUABQAAAAIAIdO4kCviDPa7wEAALEDAAAOAAAAAAAAAAEAIAAAAD0B&#10;AABkcnMvZTJvRG9jLnhtbFBLBQYAAAAABgAGAFkBAACeBQAAAAA=&#10;">
                <v:fill on="f" focussize="0,0"/>
                <v:stroke color="#000000" joinstyle="round" startarrow="open" endarrow="open"/>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89984" behindDoc="0" locked="0" layoutInCell="1" allowOverlap="1">
                <wp:simplePos x="0" y="0"/>
                <wp:positionH relativeFrom="column">
                  <wp:posOffset>1137285</wp:posOffset>
                </wp:positionH>
                <wp:positionV relativeFrom="paragraph">
                  <wp:posOffset>34925</wp:posOffset>
                </wp:positionV>
                <wp:extent cx="378460" cy="0"/>
                <wp:effectExtent l="0" t="0" r="0" b="0"/>
                <wp:wrapNone/>
                <wp:docPr id="38" name="直接箭头连接符 38"/>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9.55pt;margin-top:2.75pt;height:0pt;width:29.8pt;z-index:251689984;mso-width-relative:page;mso-height-relative:page;" filled="f" stroked="t" coordsize="21600,21600" o:gfxdata="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2ruotQAAAAHAQAADwAAAAAAAAABACAAAAA4AAAAZHJzL2Rvd25yZXYueG1sUEsB&#10;AhQAFAAAAAgAh07iQJbmTfHjAQAAnwMAAA4AAAAAAAAAAQAgAAAAOQEAAGRycy9lMm9Eb2MueG1s&#10;UEsFBgAAAAAGAAYAWQEAAI4FA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91008" behindDoc="0" locked="0" layoutInCell="1" allowOverlap="1">
                <wp:simplePos x="0" y="0"/>
                <wp:positionH relativeFrom="column">
                  <wp:posOffset>2546985</wp:posOffset>
                </wp:positionH>
                <wp:positionV relativeFrom="paragraph">
                  <wp:posOffset>53975</wp:posOffset>
                </wp:positionV>
                <wp:extent cx="37846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55pt;margin-top:4.25pt;height:0pt;width:29.8pt;z-index:251691008;mso-width-relative:page;mso-height-relative:page;" filled="f" stroked="t" coordsize="21600,21600" o:gfxdata="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6yTde1QAAAAcBAAAPAAAAAAAAAAEAIAAAADgAAABkcnMvZG93bnJldi54bWxQ&#10;SwECFAAUAAAACACHTuJAz6wpbeQBAACfAwAADgAAAAAAAAABACAAAAA6AQAAZHJzL2Uyb0RvYy54&#10;bWxQSwUGAAAAAAYABgBZAQAAkAU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706368" behindDoc="0" locked="0" layoutInCell="1" allowOverlap="1">
                <wp:simplePos x="0" y="0"/>
                <wp:positionH relativeFrom="column">
                  <wp:posOffset>4114165</wp:posOffset>
                </wp:positionH>
                <wp:positionV relativeFrom="paragraph">
                  <wp:posOffset>91440</wp:posOffset>
                </wp:positionV>
                <wp:extent cx="358140" cy="2540"/>
                <wp:effectExtent l="0" t="48260" r="3810" b="63500"/>
                <wp:wrapNone/>
                <wp:docPr id="40" name="直接箭头连接符 40"/>
                <wp:cNvGraphicFramePr/>
                <a:graphic xmlns:a="http://schemas.openxmlformats.org/drawingml/2006/main">
                  <a:graphicData uri="http://schemas.microsoft.com/office/word/2010/wordprocessingShape">
                    <wps:wsp>
                      <wps:cNvCnPr/>
                      <wps:spPr>
                        <a:xfrm flipV="true">
                          <a:off x="0" y="0"/>
                          <a:ext cx="358140" cy="2540"/>
                        </a:xfrm>
                        <a:prstGeom prst="straightConnector1">
                          <a:avLst/>
                        </a:prstGeom>
                        <a:ln w="9525" cap="flat" cmpd="sng">
                          <a:solidFill>
                            <a:srgbClr val="000000"/>
                          </a:solidFill>
                          <a:prstDash val="solid"/>
                          <a:headEnd type="arrow" w="med" len="med"/>
                          <a:tailEnd type="arrow" w="med" len="med"/>
                        </a:ln>
                      </wps:spPr>
                      <wps:bodyPr/>
                    </wps:wsp>
                  </a:graphicData>
                </a:graphic>
              </wp:anchor>
            </w:drawing>
          </mc:Choice>
          <mc:Fallback>
            <w:pict>
              <v:shape id="_x0000_s1026" o:spid="_x0000_s1026" o:spt="32" type="#_x0000_t32" style="position:absolute;left:0pt;flip:y;margin-left:323.95pt;margin-top:7.2pt;height:0.2pt;width:28.2pt;z-index:251706368;mso-width-relative:page;mso-height-relative:page;" filled="f" stroked="t" coordsize="21600,21600" o:gfxdata="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HXruo2QAAAAkBAAAPAAAAAAAAAAEAIAAAADgAAABk&#10;cnMvZG93bnJldi54bWxQSwECFAAUAAAACACHTuJArJdIgO8BAACxAwAADgAAAAAAAAABACAAAAA+&#10;AQAAZHJzL2Uyb0RvYy54bWxQSwUGAAAAAAYABgBZAQAAnwUAAAAA&#10;">
                <v:fill on="f" focussize="0,0"/>
                <v:stroke color="#000000" joinstyle="round" startarrow="open" endarrow="open"/>
                <v:imagedata o:title=""/>
                <o:lock v:ext="edit" aspectratio="f"/>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92032" behindDoc="0" locked="0" layoutInCell="1" allowOverlap="1">
                <wp:simplePos x="0" y="0"/>
                <wp:positionH relativeFrom="column">
                  <wp:posOffset>1137285</wp:posOffset>
                </wp:positionH>
                <wp:positionV relativeFrom="paragraph">
                  <wp:posOffset>105410</wp:posOffset>
                </wp:positionV>
                <wp:extent cx="378460" cy="0"/>
                <wp:effectExtent l="0" t="0" r="0" b="0"/>
                <wp:wrapNone/>
                <wp:docPr id="41" name="直接箭头连接符 41"/>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9.55pt;margin-top:8.3pt;height:0pt;width:29.8pt;z-index:251692032;mso-width-relative:page;mso-height-relative:page;" filled="f" stroked="t" coordsize="21600,21600" o:gfxdata="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QF/g3XAAAACQEAAA8AAAAAAAAAAQAgAAAAOAAAAGRycy9kb3ducmV2Lnht&#10;bFBLAQIUABQAAAAIAIdO4kDHSP8r5AEAAJ8DAAAOAAAAAAAAAAEAIAAAADwBAABkcnMvZTJvRG9j&#10;LnhtbFBLBQYAAAAABgAGAFkBAACSBQ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93056" behindDoc="0" locked="0" layoutInCell="1" allowOverlap="1">
                <wp:simplePos x="0" y="0"/>
                <wp:positionH relativeFrom="column">
                  <wp:posOffset>2556510</wp:posOffset>
                </wp:positionH>
                <wp:positionV relativeFrom="paragraph">
                  <wp:posOffset>105410</wp:posOffset>
                </wp:positionV>
                <wp:extent cx="378460" cy="0"/>
                <wp:effectExtent l="0" t="0" r="0" b="0"/>
                <wp:wrapNone/>
                <wp:docPr id="42" name="直接箭头连接符 42"/>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1.3pt;margin-top:8.3pt;height:0pt;width:29.8pt;z-index:251693056;mso-width-relative:page;mso-height-relative:page;" filled="f" stroked="t" coordsize="21600,21600" o:gfxdata="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TI99YAAAAJAQAADwAAAAAAAAABACAAAAA4AAAAZHJzL2Rvd25yZXYueG1s&#10;UEsBAhQAFAAAAAgAh07iQG2QIlTkAQAAnwMAAA4AAAAAAAAAAQAgAAAAOwEAAGRycy9lMm9Eb2Mu&#10;eG1sUEsFBgAAAAAGAAYAWQEAAJEFAAAAAA==&#10;">
                <v:fill on="f" focussize="0,0"/>
                <v:stroke color="#000000" joinstyle="round"/>
                <v:imagedata o:title=""/>
                <o:lock v:ext="edit" aspectratio="f"/>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704320" behindDoc="0" locked="0" layoutInCell="1" allowOverlap="1">
                <wp:simplePos x="0" y="0"/>
                <wp:positionH relativeFrom="column">
                  <wp:posOffset>3310255</wp:posOffset>
                </wp:positionH>
                <wp:positionV relativeFrom="paragraph">
                  <wp:posOffset>395605</wp:posOffset>
                </wp:positionV>
                <wp:extent cx="855980" cy="474345"/>
                <wp:effectExtent l="4445" t="5080" r="15875" b="15875"/>
                <wp:wrapNone/>
                <wp:docPr id="43" name="文本框 43"/>
                <wp:cNvGraphicFramePr/>
                <a:graphic xmlns:a="http://schemas.openxmlformats.org/drawingml/2006/main">
                  <a:graphicData uri="http://schemas.microsoft.com/office/word/2010/wordprocessingShape">
                    <wps:wsp>
                      <wps:cNvSpPr txBox="true"/>
                      <wps:spPr>
                        <a:xfrm>
                          <a:off x="0" y="0"/>
                          <a:ext cx="855980" cy="4743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应急处置</w:t>
                            </w:r>
                          </w:p>
                          <w:p>
                            <w:pPr>
                              <w:rPr>
                                <w:sz w:val="22"/>
                              </w:rPr>
                            </w:pPr>
                            <w:r>
                              <w:rPr>
                                <w:rFonts w:hint="eastAsia"/>
                                <w:sz w:val="22"/>
                              </w:rPr>
                              <w:t>各项工作</w:t>
                            </w:r>
                          </w:p>
                        </w:txbxContent>
                      </wps:txbx>
                      <wps:bodyPr upright="true"/>
                    </wps:wsp>
                  </a:graphicData>
                </a:graphic>
              </wp:anchor>
            </w:drawing>
          </mc:Choice>
          <mc:Fallback>
            <w:pict>
              <v:shape id="_x0000_s1026" o:spid="_x0000_s1026" o:spt="202" type="#_x0000_t202" style="position:absolute;left:0pt;margin-left:260.65pt;margin-top:31.15pt;height:37.35pt;width:67.4pt;z-index:251704320;mso-width-relative:page;mso-height-relative:page;" fillcolor="#FFFFFF" filled="t" stroked="t" coordsize="21600,21600" o:gfxdata="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&#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N89QYtYAAAAKAQAADwAAAAAAAAABACAAAAA4AAAA&#10;ZHJzL2Rvd25yZXYueG1sUEsBAhQAFAAAAAgAh07iQP5iyznzAQAA7wMAAA4AAAAAAAAAAQAgAAAA&#10;OwEAAGRycy9lMm9Eb2MueG1sUEsFBgAAAAAGAAYAWQEAAKAFAAAAAA==&#10;">
                <v:fill on="t" focussize="0,0"/>
                <v:stroke weight="0.5pt" color="#000000" joinstyle="miter"/>
                <v:imagedata o:title=""/>
                <o:lock v:ext="edit" aspectratio="f"/>
                <v:textbox>
                  <w:txbxContent>
                    <w:p>
                      <w:pPr>
                        <w:rPr>
                          <w:sz w:val="22"/>
                        </w:rPr>
                      </w:pPr>
                      <w:r>
                        <w:rPr>
                          <w:rFonts w:hint="eastAsia"/>
                          <w:sz w:val="22"/>
                        </w:rPr>
                        <w:t>应急处置</w:t>
                      </w:r>
                    </w:p>
                    <w:p>
                      <w:pPr>
                        <w:rPr>
                          <w:sz w:val="22"/>
                        </w:rPr>
                      </w:pPr>
                      <w:r>
                        <w:rPr>
                          <w:rFonts w:hint="eastAsia"/>
                          <w:sz w:val="22"/>
                        </w:rPr>
                        <w:t>各项工作</w:t>
                      </w:r>
                    </w:p>
                  </w:txbxContent>
                </v:textbox>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95104" behindDoc="0" locked="0" layoutInCell="1" allowOverlap="1">
                <wp:simplePos x="0" y="0"/>
                <wp:positionH relativeFrom="column">
                  <wp:posOffset>2556510</wp:posOffset>
                </wp:positionH>
                <wp:positionV relativeFrom="paragraph">
                  <wp:posOffset>299720</wp:posOffset>
                </wp:positionV>
                <wp:extent cx="378460" cy="0"/>
                <wp:effectExtent l="0" t="0" r="0" b="0"/>
                <wp:wrapNone/>
                <wp:docPr id="44" name="直接箭头连接符 44"/>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1.3pt;margin-top:23.6pt;height:0pt;width:29.8pt;z-index:251695104;mso-width-relative:page;mso-height-relative:page;" filled="f" stroked="t" coordsize="21600,21600" o:gfxdata="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wp8mNYAAAAJAQAADwAAAAAAAAABACAAAAA4AAAAZHJzL2Rvd25yZXYueG1s&#10;UEsBAhQAFAAAAAgAh07iQDkhmavkAQAAnwMAAA4AAAAAAAAAAQAgAAAAOwEAAGRycy9lMm9Eb2Mu&#10;eG1sUEsFBgAAAAAGAAYAWQEAAJEFA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94080" behindDoc="0" locked="0" layoutInCell="1" allowOverlap="1">
                <wp:simplePos x="0" y="0"/>
                <wp:positionH relativeFrom="column">
                  <wp:posOffset>1146810</wp:posOffset>
                </wp:positionH>
                <wp:positionV relativeFrom="paragraph">
                  <wp:posOffset>309245</wp:posOffset>
                </wp:positionV>
                <wp:extent cx="378460" cy="0"/>
                <wp:effectExtent l="0" t="0" r="0" b="0"/>
                <wp:wrapNone/>
                <wp:docPr id="45" name="直接箭头连接符 45"/>
                <wp:cNvGraphicFramePr/>
                <a:graphic xmlns:a="http://schemas.openxmlformats.org/drawingml/2006/main">
                  <a:graphicData uri="http://schemas.microsoft.com/office/word/2010/wordprocessingShape">
                    <wps:wsp>
                      <wps:cNvCnPr/>
                      <wps:spPr>
                        <a:xfrm>
                          <a:off x="0" y="0"/>
                          <a:ext cx="378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3pt;margin-top:24.35pt;height:0pt;width:29.8pt;z-index:251694080;mso-width-relative:page;mso-height-relative:page;" filled="f" stroked="t" coordsize="21600,21600" o:gfxdata="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hvkENYAAAAJAQAADwAAAAAAAAABACAAAAA4AAAAZHJzL2Rvd25yZXYueG1s&#10;UEsBAhQAFAAAAAgAh07iQGBr/TfkAQAAnwMAAA4AAAAAAAAAAQAgAAAAOwEAAGRycy9lMm9Eb2Mu&#10;eG1sUEsFBgAAAAAGAAYAWQEAAJEFAAAAAA==&#10;">
                <v:fill on="f" focussize="0,0"/>
                <v:stroke color="#000000" joinstyle="round"/>
                <v:imagedata o:title=""/>
                <o:lock v:ext="edit" aspectratio="f"/>
              </v:shap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84864" behindDoc="0" locked="0" layoutInCell="1" allowOverlap="1">
                <wp:simplePos x="0" y="0"/>
                <wp:positionH relativeFrom="column">
                  <wp:posOffset>1537335</wp:posOffset>
                </wp:positionH>
                <wp:positionV relativeFrom="paragraph">
                  <wp:posOffset>132715</wp:posOffset>
                </wp:positionV>
                <wp:extent cx="1029335" cy="334010"/>
                <wp:effectExtent l="4445" t="4445" r="13970" b="23495"/>
                <wp:wrapNone/>
                <wp:docPr id="46" name="文本框 46"/>
                <wp:cNvGraphicFramePr/>
                <a:graphic xmlns:a="http://schemas.openxmlformats.org/drawingml/2006/main">
                  <a:graphicData uri="http://schemas.microsoft.com/office/word/2010/wordprocessingShape">
                    <wps:wsp>
                      <wps:cNvSpPr txBox="true"/>
                      <wps:spPr>
                        <a:xfrm>
                          <a:off x="0" y="0"/>
                          <a:ext cx="102933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专家组</w:t>
                            </w:r>
                          </w:p>
                        </w:txbxContent>
                      </wps:txbx>
                      <wps:bodyPr upright="true"/>
                    </wps:wsp>
                  </a:graphicData>
                </a:graphic>
              </wp:anchor>
            </w:drawing>
          </mc:Choice>
          <mc:Fallback>
            <w:pict>
              <v:shape id="_x0000_s1026" o:spid="_x0000_s1026" o:spt="202" type="#_x0000_t202" style="position:absolute;left:0pt;margin-left:121.05pt;margin-top:10.45pt;height:26.3pt;width:81.05pt;z-index:251684864;mso-width-relative:page;mso-height-relative:page;" fillcolor="#FFFFFF" filled="t" stroked="t" coordsize="21600,21600" o:gfxdata="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0RjpbtYAAAAJAQAADwAAAAAAAAABACAAAAA4AAAA&#10;ZHJzL2Rvd25yZXYueG1sUEsBAhQAFAAAAAgAh07iQJkQuhLzAQAA8AMAAA4AAAAAAAAAAQAgAAAA&#10;OwEAAGRycy9lMm9Eb2MueG1sUEsFBgAAAAAGAAYAWQEAAKAFAAAAAA==&#10;">
                <v:fill on="t" focussize="0,0"/>
                <v:stroke weight="0.5pt" color="#000000" joinstyle="miter"/>
                <v:imagedata o:title=""/>
                <o:lock v:ext="edit" aspectratio="f"/>
                <v:textbox>
                  <w:txbxContent>
                    <w:p>
                      <w:pPr>
                        <w:rPr>
                          <w:sz w:val="22"/>
                        </w:rPr>
                      </w:pPr>
                      <w:r>
                        <w:rPr>
                          <w:rFonts w:hint="eastAsia"/>
                          <w:sz w:val="22"/>
                        </w:rPr>
                        <w:t>专家组</w:t>
                      </w:r>
                    </w:p>
                  </w:txbxContent>
                </v:textbox>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703296" behindDoc="0" locked="0" layoutInCell="1" allowOverlap="1">
                <wp:simplePos x="0" y="0"/>
                <wp:positionH relativeFrom="column">
                  <wp:posOffset>777875</wp:posOffset>
                </wp:positionH>
                <wp:positionV relativeFrom="paragraph">
                  <wp:posOffset>240030</wp:posOffset>
                </wp:positionV>
                <wp:extent cx="2536190" cy="0"/>
                <wp:effectExtent l="0" t="48895" r="16510" b="65405"/>
                <wp:wrapNone/>
                <wp:docPr id="47" name="直接箭头连接符 47"/>
                <wp:cNvGraphicFramePr/>
                <a:graphic xmlns:a="http://schemas.openxmlformats.org/drawingml/2006/main">
                  <a:graphicData uri="http://schemas.microsoft.com/office/word/2010/wordprocessingShape">
                    <wps:wsp>
                      <wps:cNvCnPr/>
                      <wps:spPr>
                        <a:xfrm>
                          <a:off x="0" y="0"/>
                          <a:ext cx="253619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61.25pt;margin-top:18.9pt;height:0pt;width:199.7pt;z-index:251703296;mso-width-relative:page;mso-height-relative:page;" filled="f" stroked="t" coordsize="21600,21600" o:gfxdata="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CR2PPWAAAACQEAAA8AAAAAAAAAAQAgAAAAOAAAAGRycy9kb3ducmV2&#10;LnhtbFBLAQIUABQAAAAIAIdO4kBnQlgo6AEAAKEDAAAOAAAAAAAAAAEAIAAAADsBAABkcnMvZTJv&#10;RG9jLnhtbFBLBQYAAAAABgAGAFkBAACVBQAAAAA=&#10;">
                <v:fill on="f" focussize="0,0"/>
                <v:stroke color="#000000" joinstyle="round" endarrow="open"/>
                <v:imagedata o:title=""/>
                <o:lock v:ext="edit" aspectratio="f"/>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1" locked="0" layoutInCell="1" allowOverlap="1">
                <wp:simplePos x="0" y="0"/>
                <wp:positionH relativeFrom="column">
                  <wp:posOffset>3752215</wp:posOffset>
                </wp:positionH>
                <wp:positionV relativeFrom="paragraph">
                  <wp:posOffset>93980</wp:posOffset>
                </wp:positionV>
                <wp:extent cx="635" cy="356870"/>
                <wp:effectExtent l="48895" t="0" r="64770" b="5080"/>
                <wp:wrapNone/>
                <wp:docPr id="48" name="直接箭头连接符 48"/>
                <wp:cNvGraphicFramePr/>
                <a:graphic xmlns:a="http://schemas.openxmlformats.org/drawingml/2006/main">
                  <a:graphicData uri="http://schemas.microsoft.com/office/word/2010/wordprocessingShape">
                    <wps:wsp>
                      <wps:cNvCnPr/>
                      <wps:spPr>
                        <a:xfrm>
                          <a:off x="0" y="0"/>
                          <a:ext cx="635" cy="35687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95.45pt;margin-top:7.4pt;height:28.1pt;width:0.05pt;z-index:-251654144;mso-width-relative:page;mso-height-relative:page;" filled="f" stroked="t" coordsize="21600,21600" o:gfxdata="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hkdRZ1wAAAAkBAAAPAAAAAAAAAAEAIAAAADgAAABkcnMvZG93&#10;bnJldi54bWxQSwECFAAUAAAACACHTuJAiTBeMesBAACiAwAADgAAAAAAAAABACAAAAA8AQAAZHJz&#10;L2Uyb0RvYy54bWxQSwUGAAAAAAYABgBZAQAAmQUAAAAA&#10;">
                <v:fill on="f" focussize="0,0"/>
                <v:stroke color="#000000" joinstyle="round" endarrow="open"/>
                <v:imagedata o:title=""/>
                <o:lock v:ext="edit" aspectratio="f"/>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b w:val="0"/>
          <w:bCs w:val="0"/>
          <w:color w:val="000000"/>
          <w:sz w:val="32"/>
          <w:szCs w:val="32"/>
          <w:lang w:eastAsia="zh-CN"/>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97152" behindDoc="0" locked="0" layoutInCell="1" allowOverlap="1">
                <wp:simplePos x="0" y="0"/>
                <wp:positionH relativeFrom="column">
                  <wp:posOffset>3348355</wp:posOffset>
                </wp:positionH>
                <wp:positionV relativeFrom="paragraph">
                  <wp:posOffset>54610</wp:posOffset>
                </wp:positionV>
                <wp:extent cx="823595" cy="337185"/>
                <wp:effectExtent l="4445" t="4445" r="10160" b="20320"/>
                <wp:wrapNone/>
                <wp:docPr id="24" name="文本框 24"/>
                <wp:cNvGraphicFramePr/>
                <a:graphic xmlns:a="http://schemas.openxmlformats.org/drawingml/2006/main">
                  <a:graphicData uri="http://schemas.microsoft.com/office/word/2010/wordprocessingShape">
                    <wps:wsp>
                      <wps:cNvSpPr txBox="true"/>
                      <wps:spPr>
                        <a:xfrm flipV="true">
                          <a:off x="0" y="0"/>
                          <a:ext cx="823595" cy="3371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2"/>
                              </w:rPr>
                            </w:pPr>
                            <w:r>
                              <w:rPr>
                                <w:rFonts w:hint="eastAsia"/>
                                <w:sz w:val="22"/>
                              </w:rPr>
                              <w:t>应急终止</w:t>
                            </w:r>
                          </w:p>
                        </w:txbxContent>
                      </wps:txbx>
                      <wps:bodyPr upright="true"/>
                    </wps:wsp>
                  </a:graphicData>
                </a:graphic>
              </wp:anchor>
            </w:drawing>
          </mc:Choice>
          <mc:Fallback>
            <w:pict>
              <v:shape id="_x0000_s1026" o:spid="_x0000_s1026" o:spt="202" type="#_x0000_t202" style="position:absolute;left:0pt;flip:y;margin-left:263.65pt;margin-top:4.3pt;height:26.55pt;width:64.85pt;z-index:251697152;mso-width-relative:page;mso-height-relative:page;" fillcolor="#FFFFFF" filled="t" stroked="t" coordsize="21600,21600" o:gfxdata="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t6wwV1wAAAAgBAAAPAAAAAAAAAAEA&#10;IAAAADgAAABkcnMvZG93bnJldi54bWxQSwECFAAUAAAACACHTuJAHoHlPfoBAAD8AwAADgAAAAAA&#10;AAABACAAAAA8AQAAZHJzL2Uyb0RvYy54bWxQSwUGAAAAAAYABgBZAQAAqAUAAAAA&#10;">
                <v:fill on="t" focussize="0,0"/>
                <v:stroke weight="0.5pt" color="#000000" joinstyle="miter"/>
                <v:imagedata o:title=""/>
                <o:lock v:ext="edit" aspectratio="f"/>
                <v:textbox>
                  <w:txbxContent>
                    <w:p>
                      <w:pPr>
                        <w:rPr>
                          <w:sz w:val="22"/>
                        </w:rPr>
                      </w:pPr>
                      <w:r>
                        <w:rPr>
                          <w:rFonts w:hint="eastAsia"/>
                          <w:sz w:val="22"/>
                        </w:rPr>
                        <w:t>应急终止</w:t>
                      </w:r>
                    </w:p>
                  </w:txbxContent>
                </v:textbox>
              </v:shape>
            </w:pict>
          </mc:Fallback>
        </mc:AlternateConten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b w:val="0"/>
          <w:bCs w:val="0"/>
          <w:color w:val="000000"/>
          <w:sz w:val="32"/>
          <w:szCs w:val="32"/>
          <w:lang w:eastAsia="zh-CN"/>
        </w:rPr>
      </w:pP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b w:val="0"/>
          <w:bCs w:val="0"/>
          <w:color w:val="000000"/>
          <w:sz w:val="32"/>
          <w:szCs w:val="32"/>
          <w:lang w:eastAsia="zh-CN"/>
        </w:rPr>
      </w:pP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b w:val="0"/>
          <w:bCs w:val="0"/>
          <w:color w:val="000000"/>
          <w:sz w:val="32"/>
          <w:szCs w:val="32"/>
          <w:lang w:eastAsia="zh-CN"/>
        </w:rPr>
      </w:pP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b w:val="0"/>
          <w:bCs w:val="0"/>
          <w:color w:val="000000"/>
          <w:sz w:val="32"/>
          <w:szCs w:val="32"/>
          <w:lang w:val="en-US" w:eastAsia="zh-CN"/>
        </w:rPr>
      </w:pPr>
      <w:r>
        <w:rPr>
          <w:rFonts w:hint="eastAsia" w:ascii="CESI仿宋-GB2312" w:hAnsi="CESI仿宋-GB2312" w:eastAsia="CESI仿宋-GB2312" w:cs="CESI仿宋-GB2312"/>
          <w:b w:val="0"/>
          <w:bCs w:val="0"/>
          <w:color w:val="000000"/>
          <w:sz w:val="32"/>
          <w:szCs w:val="32"/>
          <w:lang w:eastAsia="zh-CN"/>
        </w:rPr>
        <w:t>附件</w:t>
      </w:r>
      <w:r>
        <w:rPr>
          <w:rFonts w:hint="eastAsia" w:ascii="CESI仿宋-GB2312" w:hAnsi="CESI仿宋-GB2312" w:eastAsia="CESI仿宋-GB2312" w:cs="CESI仿宋-GB2312"/>
          <w:b w:val="0"/>
          <w:bCs w:val="0"/>
          <w:color w:val="000000"/>
          <w:sz w:val="32"/>
          <w:szCs w:val="32"/>
          <w:lang w:val="en-US" w:eastAsia="zh-CN"/>
        </w:rPr>
        <w:t>4</w:t>
      </w:r>
    </w:p>
    <w:p>
      <w:pPr>
        <w:keepNext w:val="0"/>
        <w:keepLines w:val="0"/>
        <w:pageBreakBefore w:val="0"/>
        <w:kinsoku/>
        <w:wordWrap/>
        <w:overflowPunct/>
        <w:topLinePunct w:val="0"/>
        <w:bidi w:val="0"/>
        <w:snapToGrid/>
        <w:spacing w:line="360" w:lineRule="auto"/>
        <w:jc w:val="center"/>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rPr>
        <w:t>国家突发环境事件分级标准</w:t>
      </w:r>
    </w:p>
    <w:p>
      <w:pPr>
        <w:keepNext w:val="0"/>
        <w:keepLines w:val="0"/>
        <w:pageBreakBefore w:val="0"/>
        <w:kinsoku/>
        <w:wordWrap/>
        <w:overflowPunct/>
        <w:topLinePunct w:val="0"/>
        <w:bidi w:val="0"/>
        <w:snapToGrid/>
        <w:spacing w:line="360" w:lineRule="auto"/>
        <w:jc w:val="both"/>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一、特别重大突发环境事件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凡符合下列情形之一的，为特别重大突发环境事件：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1.因环境污染直接导致30人以上死亡或100人以上中毒或重伤的；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2.因环境污染疏散、转移人员5万人以上的；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3.因环境污染造成直接经济损失1亿元以上的；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4.因环境污染造成区域生态功能丧失或该区域国家重点保护物种灭绝的；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5.因环境污染造成设区的市级以上城市集中式饮用水水源地取水中断的；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6.Ⅰ、Ⅱ类放射源丢失、被盗、失控并造成大范围严重辐射污染后果的；放射性同位素和射线装置失控导致3人以上急性死亡的；放射性物质泄漏，造成大范围辐射污染后果的；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7.造成重大跨国境影响的境内突发环境事件。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二、重大突发环境事件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凡符合下列情形之一的，为重大突发环境事件：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1.因环境污染直接导致10人以上30人以下死亡或50人以上100人以下中毒或重伤的；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2.因环境污染疏散、转移人员1万人以上5万人以下的；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3.因环境污染造成直接经济损失2000万元以上1亿元以下的；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4.因环境污染造成区域生态功能部分丧失或该区域国家重点保护野生动植物种群大批死亡的；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5.因环境污染造成县级城市集中式饮用水水源地取水中断的；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6.Ⅰ、Ⅱ类放射源丢失、被盗的；放射性同位素和射线装置失控导致3人以下急性死亡或者10人以上急性重度放射病、局部器官残疾的；放射性物质泄漏，造成较大范围辐射污染后果的；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7.造成跨省级行政区域影响的突发环境事件。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三、较大突发环境事件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凡符合下列情形之一的，为较大突发环境事件：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1.因环境污染直接导致3人以上10人以下死亡或10人以上50人以下中毒或重伤的；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2.因环境污染疏散、转移人员5000人以上1万人以下的；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3.因环境污染造成直接经济损失500万元以上2000万元以下的；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4.因环境污染造成国家重点保护的动植物物种受到破坏的；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5.因环境污染造成乡镇集中式饮用水水源地取水中断的；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6.Ⅲ类放射源丢失、被盗的；放射性同位素和射线装置失控导致10人以下急性重度放射病、局部器官残疾的；放射性物质泄漏，造成小范围辐射污染后果的；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7.造成跨设区的市级行政区域影响的突发环境事件。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四、一般突发环境事件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凡符合下列情形之一的，为一般突发环境事件：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1.因环境污染直接导致3人以下死亡或10人以下中毒或重伤的；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2.因环境污染疏散、转移人员5000人以下的；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3.因环境污染造成直接经济损失500万元以下的；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4.因环境污染造成跨县级行政区域纠纷，引起一般性群体影响的；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6.对环境造成一定影响，尚未达到较大突发环境事件级别的。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CESI仿宋-GB2312" w:hAnsi="CESI仿宋-GB2312" w:eastAsia="CESI仿宋-GB2312" w:cs="CESI仿宋-GB2312"/>
          <w:sz w:val="32"/>
          <w:szCs w:val="32"/>
          <w:lang w:eastAsia="zh-CN"/>
        </w:rPr>
        <w:sectPr>
          <w:headerReference r:id="rId3" w:type="default"/>
          <w:footerReference r:id="rId4" w:type="default"/>
          <w:pgSz w:w="11906" w:h="16838"/>
          <w:pgMar w:top="1984" w:right="1531" w:bottom="1644" w:left="1531" w:header="851" w:footer="1474" w:gutter="0"/>
          <w:paperSrc/>
          <w:cols w:space="0" w:num="1"/>
          <w:rtlGutter w:val="0"/>
          <w:docGrid w:linePitch="312" w:charSpace="0"/>
        </w:sectPr>
      </w:pPr>
      <w:r>
        <w:rPr>
          <w:rFonts w:hint="eastAsia" w:ascii="CESI仿宋-GB2312" w:hAnsi="CESI仿宋-GB2312" w:eastAsia="CESI仿宋-GB2312" w:cs="CESI仿宋-GB2312"/>
          <w:sz w:val="32"/>
          <w:szCs w:val="32"/>
        </w:rPr>
        <w:t>上述分级标准有关数量的表述中，“以上”含本数，“以下”不含本数</w:t>
      </w:r>
      <w:r>
        <w:rPr>
          <w:rFonts w:hint="eastAsia" w:ascii="CESI仿宋-GB2312" w:hAnsi="CESI仿宋-GB2312" w:eastAsia="CESI仿宋-GB2312" w:cs="CESI仿宋-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ESI仿宋-GB2312" w:hAnsi="CESI仿宋-GB2312" w:eastAsia="CESI仿宋-GB2312" w:cs="CESI仿宋-GB2312"/>
          <w:sz w:val="32"/>
          <w:szCs w:val="32"/>
          <w:lang w:val="en-US" w:eastAsia="zh-CN"/>
        </w:rPr>
      </w:pPr>
    </w:p>
    <w:sectPr>
      <w:pgSz w:w="11906" w:h="16838"/>
      <w:pgMar w:top="1440" w:right="1800" w:bottom="1440" w:left="1800" w:header="851" w:footer="992"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Calibri Light">
    <w:altName w:val="DejaVu Sans"/>
    <w:panose1 w:val="00000000000000000000"/>
    <w:charset w:val="00"/>
    <w:family w:val="auto"/>
    <w:pitch w:val="default"/>
    <w:sig w:usb0="00000000" w:usb1="00000000" w:usb2="00000000" w:usb3="00000000" w:csb0="00000000" w:csb1="00000000"/>
  </w:font>
  <w:font w:name="CESI小标宋-GB2312">
    <w:panose1 w:val="02000500000000000000"/>
    <w:charset w:val="86"/>
    <w:family w:val="auto"/>
    <w:pitch w:val="default"/>
    <w:sig w:usb0="800002AF" w:usb1="084F6CF8" w:usb2="00000010" w:usb3="00000000" w:csb0="0004000F" w:csb1="00000000"/>
  </w:font>
  <w:font w:name="CESI仿宋-GB13000">
    <w:panose1 w:val="02000500000000000000"/>
    <w:charset w:val="86"/>
    <w:family w:val="auto"/>
    <w:pitch w:val="default"/>
    <w:sig w:usb0="800002BF" w:usb1="18CF7CF8" w:usb2="00000016" w:usb3="00000000" w:csb0="0004000F" w:csb1="00000000"/>
  </w:font>
  <w:font w:name="楷体">
    <w:altName w:val="Noto Sans CJK SC"/>
    <w:panose1 w:val="02010609060101010101"/>
    <w:charset w:val="00"/>
    <w:family w:val="auto"/>
    <w:pitch w:val="default"/>
    <w:sig w:usb0="00000000" w:usb1="00000000" w:usb2="00000016" w:usb3="00000000" w:csb0="00040001" w:csb1="00000000"/>
  </w:font>
  <w:font w:name="仿宋">
    <w:altName w:val="Noto Sans CJK SC"/>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cs="Times New Roman"/>
        <w:sz w:val="28"/>
        <w:szCs w:val="28"/>
      </w:rPr>
    </w:pPr>
    <w:r>
      <w:rPr>
        <w:rStyle w:val="7"/>
        <w:rFonts w:ascii="宋体" w:hAnsi="宋体" w:cs="宋体"/>
        <w:sz w:val="28"/>
        <w:szCs w:val="28"/>
      </w:rPr>
      <w:t xml:space="preserve">— </w:t>
    </w: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22</w:t>
    </w:r>
    <w:r>
      <w:rPr>
        <w:rFonts w:ascii="宋体" w:hAnsi="宋体" w:cs="宋体"/>
        <w:sz w:val="28"/>
        <w:szCs w:val="28"/>
      </w:rPr>
      <w:fldChar w:fldCharType="end"/>
    </w:r>
    <w:r>
      <w:rPr>
        <w:rStyle w:val="7"/>
        <w:rFonts w:ascii="宋体" w:hAnsi="宋体" w:cs="宋体"/>
        <w:sz w:val="28"/>
        <w:szCs w:val="28"/>
      </w:rPr>
      <w:t xml:space="preserve"> —</w:t>
    </w:r>
  </w:p>
  <w:p>
    <w:pPr>
      <w:pStyle w:val="3"/>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F82EE"/>
    <w:rsid w:val="06EF82EE"/>
    <w:rsid w:val="0F7E93D1"/>
    <w:rsid w:val="2B9F9AFF"/>
    <w:rsid w:val="2E5F80CB"/>
    <w:rsid w:val="2EDFD97A"/>
    <w:rsid w:val="399951BB"/>
    <w:rsid w:val="3AFFACD7"/>
    <w:rsid w:val="3BBF3935"/>
    <w:rsid w:val="3DF1367F"/>
    <w:rsid w:val="3FBFB39F"/>
    <w:rsid w:val="5764C0FB"/>
    <w:rsid w:val="57E0643E"/>
    <w:rsid w:val="5BFDB8A1"/>
    <w:rsid w:val="5CFCB418"/>
    <w:rsid w:val="5EB9FD4E"/>
    <w:rsid w:val="5F9E4206"/>
    <w:rsid w:val="5FB77F67"/>
    <w:rsid w:val="61FCC662"/>
    <w:rsid w:val="66791C0B"/>
    <w:rsid w:val="6BEE9949"/>
    <w:rsid w:val="6BFE465D"/>
    <w:rsid w:val="6F1FA141"/>
    <w:rsid w:val="6FD2053A"/>
    <w:rsid w:val="6FE18EBF"/>
    <w:rsid w:val="77F7ACFA"/>
    <w:rsid w:val="7BD610C6"/>
    <w:rsid w:val="7BD65EB5"/>
    <w:rsid w:val="7E7DE525"/>
    <w:rsid w:val="7EAFCE75"/>
    <w:rsid w:val="7F3D2E40"/>
    <w:rsid w:val="7F7B51C1"/>
    <w:rsid w:val="7F7E7943"/>
    <w:rsid w:val="87EF86AE"/>
    <w:rsid w:val="8AFF4A3D"/>
    <w:rsid w:val="97C2401F"/>
    <w:rsid w:val="9F7F6B4A"/>
    <w:rsid w:val="9F89C517"/>
    <w:rsid w:val="B773FA3A"/>
    <w:rsid w:val="BB591E78"/>
    <w:rsid w:val="BE0EE3BA"/>
    <w:rsid w:val="BEDF8168"/>
    <w:rsid w:val="BF5FD91F"/>
    <w:rsid w:val="CA9EE8C7"/>
    <w:rsid w:val="CFB173BC"/>
    <w:rsid w:val="D7DAB648"/>
    <w:rsid w:val="DBFFE5FF"/>
    <w:rsid w:val="DCAB512C"/>
    <w:rsid w:val="E72DC87D"/>
    <w:rsid w:val="E7CD48D7"/>
    <w:rsid w:val="ED6B0D8A"/>
    <w:rsid w:val="EDD15EA3"/>
    <w:rsid w:val="EFFF339F"/>
    <w:rsid w:val="F7FF7D23"/>
    <w:rsid w:val="FB75C58D"/>
    <w:rsid w:val="FBCB51CA"/>
    <w:rsid w:val="FF7F20C1"/>
    <w:rsid w:val="FF8F484F"/>
    <w:rsid w:val="FFCF8142"/>
    <w:rsid w:val="FFEF09A8"/>
    <w:rsid w:val="FFF61227"/>
    <w:rsid w:val="FFF70238"/>
    <w:rsid w:val="FFFF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1767" w:firstLineChars="400"/>
    </w:pPr>
    <w:rPr>
      <w:rFonts w:ascii="Times New Roman" w:hAnsi="Times New Roman" w:cs="Times New Roman"/>
      <w:sz w:val="4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2022-08-31T09:56:00Z</dcterms:created>
  <dc:creator>huanghe</dc:creator>
  <cp:lastModifiedBy>huanghe</cp:lastModifiedBy>
  <dcterms:modified xsi:type="dcterms:W3CDTF">2022-08-31T16:29:17Z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